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33CE" w14:textId="3D2399D8" w:rsidR="0065191B" w:rsidRPr="005F003E" w:rsidRDefault="0065191B" w:rsidP="00382AA1">
      <w:pPr>
        <w:rPr>
          <w:rFonts w:ascii="Arial" w:hAnsi="Arial" w:cs="Arial"/>
          <w:b/>
          <w:sz w:val="30"/>
          <w:szCs w:val="30"/>
        </w:rPr>
      </w:pPr>
      <w:r w:rsidRPr="00B76729">
        <w:rPr>
          <w:rFonts w:ascii="Arial" w:hAnsi="Arial" w:cs="Arial"/>
          <w:b/>
          <w:sz w:val="30"/>
          <w:szCs w:val="30"/>
        </w:rPr>
        <w:t>TERMS &amp; CONDITIONS</w:t>
      </w:r>
      <w:r w:rsidR="005F003E">
        <w:rPr>
          <w:rFonts w:ascii="Arial" w:hAnsi="Arial" w:cs="Arial"/>
          <w:b/>
          <w:sz w:val="30"/>
          <w:szCs w:val="30"/>
        </w:rPr>
        <w:br/>
      </w:r>
      <w:r w:rsidR="00345538" w:rsidRPr="00B76729">
        <w:rPr>
          <w:rFonts w:ascii="Arial" w:hAnsi="Arial" w:cs="Arial"/>
          <w:b/>
          <w:sz w:val="24"/>
          <w:szCs w:val="24"/>
        </w:rPr>
        <w:br/>
      </w:r>
      <w:r w:rsidRPr="00B76729">
        <w:rPr>
          <w:rFonts w:ascii="Arial" w:hAnsi="Arial" w:cs="Arial"/>
          <w:b/>
        </w:rPr>
        <w:t xml:space="preserve">Schedule to Terms </w:t>
      </w:r>
      <w:r w:rsidR="00130664" w:rsidRPr="00B76729">
        <w:rPr>
          <w:rFonts w:ascii="Arial" w:hAnsi="Arial" w:cs="Arial"/>
          <w:b/>
        </w:rPr>
        <w:t xml:space="preserve">&amp; Conditions </w:t>
      </w:r>
      <w:r w:rsidRPr="00B76729">
        <w:rPr>
          <w:rFonts w:ascii="Arial" w:hAnsi="Arial" w:cs="Arial"/>
          <w:b/>
        </w:rPr>
        <w:t xml:space="preserve">of </w:t>
      </w:r>
      <w:r w:rsidR="00D50F98" w:rsidRPr="00B76729">
        <w:rPr>
          <w:rFonts w:ascii="Arial" w:hAnsi="Arial" w:cs="Arial"/>
          <w:b/>
        </w:rPr>
        <w:t>e</w:t>
      </w:r>
      <w:r w:rsidRPr="00B76729">
        <w:rPr>
          <w:rFonts w:ascii="Arial" w:hAnsi="Arial" w:cs="Arial"/>
          <w:b/>
        </w:rPr>
        <w:t>ntry</w:t>
      </w:r>
    </w:p>
    <w:tbl>
      <w:tblPr>
        <w:tblW w:w="4994"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2"/>
        <w:gridCol w:w="7361"/>
      </w:tblGrid>
      <w:tr w:rsidR="00C873AE" w:rsidRPr="00B76729" w14:paraId="5CE47336" w14:textId="77777777" w:rsidTr="24D6B1A1">
        <w:trPr>
          <w:trHeight w:val="105"/>
        </w:trPr>
        <w:tc>
          <w:tcPr>
            <w:tcW w:w="1972"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hideMark/>
          </w:tcPr>
          <w:p w14:paraId="2D964BAA" w14:textId="77777777" w:rsidR="0065191B" w:rsidRPr="00B76729" w:rsidRDefault="009B22E6" w:rsidP="004F2241">
            <w:pPr>
              <w:spacing w:after="240" w:line="240" w:lineRule="auto"/>
              <w:rPr>
                <w:rFonts w:ascii="Arial" w:eastAsia="Times New Roman" w:hAnsi="Arial" w:cs="Arial"/>
                <w:b/>
                <w:sz w:val="20"/>
                <w:szCs w:val="20"/>
              </w:rPr>
            </w:pPr>
            <w:r w:rsidRPr="00B76729">
              <w:rPr>
                <w:rFonts w:ascii="Arial" w:eastAsia="Times New Roman" w:hAnsi="Arial" w:cs="Arial"/>
                <w:b/>
                <w:bCs/>
                <w:sz w:val="20"/>
                <w:szCs w:val="20"/>
              </w:rPr>
              <w:t>Promotion name</w:t>
            </w:r>
          </w:p>
        </w:tc>
        <w:tc>
          <w:tcPr>
            <w:tcW w:w="7361"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hideMark/>
          </w:tcPr>
          <w:p w14:paraId="79E18CD3" w14:textId="0DD24CE6" w:rsidR="0065191B" w:rsidRPr="00B76729" w:rsidRDefault="00FE369B" w:rsidP="004F2241">
            <w:pPr>
              <w:spacing w:after="240" w:line="240" w:lineRule="auto"/>
              <w:rPr>
                <w:rFonts w:ascii="Arial" w:eastAsia="Times New Roman" w:hAnsi="Arial" w:cs="Arial"/>
                <w:sz w:val="20"/>
                <w:szCs w:val="20"/>
              </w:rPr>
            </w:pPr>
            <w:r w:rsidRPr="24D6B1A1">
              <w:rPr>
                <w:rFonts w:ascii="Arial" w:eastAsia="Times New Roman" w:hAnsi="Arial" w:cs="Arial"/>
                <w:sz w:val="20"/>
                <w:szCs w:val="20"/>
              </w:rPr>
              <w:t xml:space="preserve">Urban Land Housing </w:t>
            </w:r>
            <w:r w:rsidR="00686030">
              <w:rPr>
                <w:rFonts w:ascii="Arial" w:eastAsia="Times New Roman" w:hAnsi="Arial" w:cs="Arial"/>
                <w:sz w:val="20"/>
                <w:szCs w:val="20"/>
              </w:rPr>
              <w:t>Grand Opening Promotion</w:t>
            </w:r>
          </w:p>
        </w:tc>
      </w:tr>
      <w:tr w:rsidR="00C873AE" w:rsidRPr="00B76729" w14:paraId="14613922" w14:textId="77777777" w:rsidTr="24D6B1A1">
        <w:trPr>
          <w:trHeight w:val="285"/>
        </w:trPr>
        <w:tc>
          <w:tcPr>
            <w:tcW w:w="1972"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tcPr>
          <w:p w14:paraId="4324C27F" w14:textId="303E56B8" w:rsidR="00E97F9A" w:rsidRPr="00B76729" w:rsidRDefault="00E97F9A" w:rsidP="004F2241">
            <w:pPr>
              <w:spacing w:after="240" w:line="240" w:lineRule="auto"/>
              <w:rPr>
                <w:rFonts w:ascii="Arial" w:eastAsia="Times New Roman" w:hAnsi="Arial" w:cs="Arial"/>
                <w:b/>
                <w:sz w:val="20"/>
                <w:szCs w:val="20"/>
              </w:rPr>
            </w:pPr>
            <w:r w:rsidRPr="00B76729">
              <w:rPr>
                <w:rFonts w:ascii="Arial" w:eastAsia="Times New Roman" w:hAnsi="Arial" w:cs="Arial"/>
                <w:b/>
                <w:bCs/>
                <w:sz w:val="20"/>
                <w:szCs w:val="20"/>
              </w:rPr>
              <w:t xml:space="preserve">Eligible </w:t>
            </w:r>
            <w:r w:rsidR="009C616B" w:rsidRPr="00B76729">
              <w:rPr>
                <w:rFonts w:ascii="Arial" w:eastAsia="Times New Roman" w:hAnsi="Arial" w:cs="Arial"/>
                <w:b/>
                <w:bCs/>
                <w:sz w:val="20"/>
                <w:szCs w:val="20"/>
              </w:rPr>
              <w:t>S</w:t>
            </w:r>
            <w:r w:rsidRPr="00B76729">
              <w:rPr>
                <w:rFonts w:ascii="Arial" w:eastAsia="Times New Roman" w:hAnsi="Arial" w:cs="Arial"/>
                <w:b/>
                <w:bCs/>
                <w:sz w:val="20"/>
                <w:szCs w:val="20"/>
              </w:rPr>
              <w:t>tates</w:t>
            </w:r>
            <w:r w:rsidR="007A363F" w:rsidRPr="00B76729">
              <w:rPr>
                <w:rFonts w:ascii="Arial" w:eastAsia="Times New Roman" w:hAnsi="Arial" w:cs="Arial"/>
                <w:b/>
                <w:bCs/>
                <w:sz w:val="20"/>
                <w:szCs w:val="20"/>
              </w:rPr>
              <w:t>/</w:t>
            </w:r>
            <w:r w:rsidR="009C616B" w:rsidRPr="00B76729">
              <w:rPr>
                <w:rFonts w:ascii="Arial" w:eastAsia="Times New Roman" w:hAnsi="Arial" w:cs="Arial"/>
                <w:b/>
                <w:bCs/>
                <w:sz w:val="20"/>
                <w:szCs w:val="20"/>
              </w:rPr>
              <w:t>T</w:t>
            </w:r>
            <w:r w:rsidR="007A363F" w:rsidRPr="00B76729">
              <w:rPr>
                <w:rFonts w:ascii="Arial" w:eastAsia="Times New Roman" w:hAnsi="Arial" w:cs="Arial"/>
                <w:b/>
                <w:bCs/>
                <w:sz w:val="20"/>
                <w:szCs w:val="20"/>
              </w:rPr>
              <w:t>erritories</w:t>
            </w:r>
          </w:p>
        </w:tc>
        <w:tc>
          <w:tcPr>
            <w:tcW w:w="7361"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tcPr>
          <w:p w14:paraId="4AFE2F16" w14:textId="17C0BF7C" w:rsidR="003150E6" w:rsidRPr="00B76729" w:rsidRDefault="00FE369B" w:rsidP="004F2241">
            <w:pPr>
              <w:spacing w:after="240" w:line="240" w:lineRule="auto"/>
              <w:rPr>
                <w:rFonts w:ascii="Arial" w:eastAsia="Times New Roman" w:hAnsi="Arial" w:cs="Arial"/>
                <w:sz w:val="20"/>
                <w:szCs w:val="20"/>
              </w:rPr>
            </w:pPr>
            <w:r>
              <w:rPr>
                <w:rFonts w:ascii="Arial" w:eastAsia="Times New Roman" w:hAnsi="Arial" w:cs="Arial"/>
                <w:sz w:val="20"/>
                <w:szCs w:val="20"/>
              </w:rPr>
              <w:t>NSW</w:t>
            </w:r>
            <w:r w:rsidR="00B950D2">
              <w:rPr>
                <w:rFonts w:ascii="Arial" w:eastAsia="Times New Roman" w:hAnsi="Arial" w:cs="Arial"/>
                <w:sz w:val="20"/>
                <w:szCs w:val="20"/>
              </w:rPr>
              <w:t xml:space="preserve"> </w:t>
            </w:r>
          </w:p>
        </w:tc>
      </w:tr>
      <w:tr w:rsidR="00C873AE" w:rsidRPr="00B76729" w14:paraId="66BF73B6" w14:textId="77777777" w:rsidTr="24D6B1A1">
        <w:trPr>
          <w:trHeight w:val="285"/>
        </w:trPr>
        <w:tc>
          <w:tcPr>
            <w:tcW w:w="1972"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tcPr>
          <w:p w14:paraId="70D99488" w14:textId="010583AD" w:rsidR="00E97F9A" w:rsidRPr="00B76729" w:rsidRDefault="00233AD9" w:rsidP="004F2241">
            <w:pPr>
              <w:spacing w:after="240" w:line="240" w:lineRule="auto"/>
              <w:rPr>
                <w:rFonts w:ascii="Arial" w:eastAsia="Times New Roman" w:hAnsi="Arial" w:cs="Arial"/>
                <w:b/>
                <w:sz w:val="20"/>
                <w:szCs w:val="20"/>
              </w:rPr>
            </w:pPr>
            <w:r>
              <w:rPr>
                <w:rFonts w:ascii="Arial" w:eastAsia="Times New Roman" w:hAnsi="Arial" w:cs="Arial"/>
                <w:b/>
                <w:bCs/>
                <w:sz w:val="20"/>
                <w:szCs w:val="20"/>
              </w:rPr>
              <w:t>Promotion period</w:t>
            </w:r>
          </w:p>
        </w:tc>
        <w:tc>
          <w:tcPr>
            <w:tcW w:w="7361"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tcPr>
          <w:p w14:paraId="662414AC" w14:textId="4A842F16" w:rsidR="00E97F9A" w:rsidRPr="00B76729" w:rsidRDefault="00E97F9A" w:rsidP="004F2241">
            <w:pPr>
              <w:spacing w:after="240" w:line="240" w:lineRule="auto"/>
              <w:rPr>
                <w:rFonts w:ascii="Arial" w:eastAsia="Times New Roman" w:hAnsi="Arial" w:cs="Arial"/>
                <w:sz w:val="20"/>
                <w:szCs w:val="20"/>
              </w:rPr>
            </w:pPr>
            <w:r w:rsidRPr="24D6B1A1">
              <w:rPr>
                <w:rFonts w:ascii="Arial" w:eastAsia="Times New Roman" w:hAnsi="Arial" w:cs="Arial"/>
                <w:sz w:val="20"/>
                <w:szCs w:val="20"/>
              </w:rPr>
              <w:t xml:space="preserve">Start: </w:t>
            </w:r>
            <w:r w:rsidR="00686030">
              <w:rPr>
                <w:rFonts w:ascii="Arial" w:eastAsia="Times New Roman" w:hAnsi="Arial" w:cs="Arial"/>
                <w:sz w:val="20"/>
                <w:szCs w:val="20"/>
              </w:rPr>
              <w:t>Monday November 1st</w:t>
            </w:r>
            <w:proofErr w:type="gramStart"/>
            <w:r w:rsidRPr="24D6B1A1">
              <w:rPr>
                <w:rFonts w:ascii="Arial" w:eastAsia="Times New Roman" w:hAnsi="Arial" w:cs="Arial"/>
                <w:sz w:val="20"/>
                <w:szCs w:val="20"/>
              </w:rPr>
              <w:t xml:space="preserve"> 20</w:t>
            </w:r>
            <w:r w:rsidR="00E067A3" w:rsidRPr="24D6B1A1">
              <w:rPr>
                <w:rFonts w:ascii="Arial" w:eastAsia="Times New Roman" w:hAnsi="Arial" w:cs="Arial"/>
                <w:sz w:val="20"/>
                <w:szCs w:val="20"/>
              </w:rPr>
              <w:t>21</w:t>
            </w:r>
            <w:proofErr w:type="gramEnd"/>
            <w:r w:rsidRPr="24D6B1A1">
              <w:rPr>
                <w:rFonts w:ascii="Arial" w:eastAsia="Times New Roman" w:hAnsi="Arial" w:cs="Arial"/>
                <w:sz w:val="20"/>
                <w:szCs w:val="20"/>
              </w:rPr>
              <w:t xml:space="preserve"> 9:00 AM AEST</w:t>
            </w:r>
          </w:p>
          <w:p w14:paraId="113A00A6" w14:textId="7A035AC5" w:rsidR="00E97F9A" w:rsidRPr="00B76729" w:rsidRDefault="00E97F9A" w:rsidP="004F2241">
            <w:pPr>
              <w:spacing w:after="240" w:line="240" w:lineRule="auto"/>
              <w:rPr>
                <w:rFonts w:ascii="Arial" w:eastAsia="Times New Roman" w:hAnsi="Arial" w:cs="Arial"/>
                <w:sz w:val="20"/>
                <w:szCs w:val="20"/>
              </w:rPr>
            </w:pPr>
            <w:r w:rsidRPr="24D6B1A1">
              <w:rPr>
                <w:rFonts w:ascii="Arial" w:eastAsia="Times New Roman" w:hAnsi="Arial" w:cs="Arial"/>
                <w:sz w:val="20"/>
                <w:szCs w:val="20"/>
              </w:rPr>
              <w:t xml:space="preserve">End: </w:t>
            </w:r>
            <w:r w:rsidR="00686030">
              <w:rPr>
                <w:rFonts w:ascii="Arial" w:eastAsia="Times New Roman" w:hAnsi="Arial" w:cs="Arial"/>
                <w:sz w:val="20"/>
                <w:szCs w:val="20"/>
              </w:rPr>
              <w:t>Tuesday 30</w:t>
            </w:r>
            <w:r w:rsidR="00686030" w:rsidRPr="00686030">
              <w:rPr>
                <w:rFonts w:ascii="Arial" w:eastAsia="Times New Roman" w:hAnsi="Arial" w:cs="Arial"/>
                <w:sz w:val="20"/>
                <w:szCs w:val="20"/>
                <w:vertAlign w:val="superscript"/>
              </w:rPr>
              <w:t>th</w:t>
            </w:r>
            <w:r w:rsidR="00686030">
              <w:rPr>
                <w:rFonts w:ascii="Arial" w:eastAsia="Times New Roman" w:hAnsi="Arial" w:cs="Arial"/>
                <w:sz w:val="20"/>
                <w:szCs w:val="20"/>
              </w:rPr>
              <w:t xml:space="preserve"> </w:t>
            </w:r>
            <w:r w:rsidR="005A4C0D">
              <w:rPr>
                <w:rFonts w:ascii="Arial" w:eastAsia="Times New Roman" w:hAnsi="Arial" w:cs="Arial"/>
                <w:sz w:val="20"/>
                <w:szCs w:val="20"/>
              </w:rPr>
              <w:t>December</w:t>
            </w:r>
            <w:r w:rsidR="00686030">
              <w:rPr>
                <w:rFonts w:ascii="Arial" w:eastAsia="Times New Roman" w:hAnsi="Arial" w:cs="Arial"/>
                <w:sz w:val="20"/>
                <w:szCs w:val="20"/>
              </w:rPr>
              <w:t xml:space="preserve"> 2021 </w:t>
            </w:r>
            <w:r w:rsidR="005A4C0D">
              <w:rPr>
                <w:rFonts w:ascii="Arial" w:eastAsia="Times New Roman" w:hAnsi="Arial" w:cs="Arial"/>
                <w:sz w:val="20"/>
                <w:szCs w:val="20"/>
              </w:rPr>
              <w:t>4</w:t>
            </w:r>
            <w:r w:rsidR="00686030">
              <w:rPr>
                <w:rFonts w:ascii="Arial" w:eastAsia="Times New Roman" w:hAnsi="Arial" w:cs="Arial"/>
                <w:sz w:val="20"/>
                <w:szCs w:val="20"/>
              </w:rPr>
              <w:t xml:space="preserve">:00 </w:t>
            </w:r>
            <w:r w:rsidR="005A4C0D">
              <w:rPr>
                <w:rFonts w:ascii="Arial" w:eastAsia="Times New Roman" w:hAnsi="Arial" w:cs="Arial"/>
                <w:sz w:val="20"/>
                <w:szCs w:val="20"/>
              </w:rPr>
              <w:t>P</w:t>
            </w:r>
            <w:r w:rsidR="00686030">
              <w:rPr>
                <w:rFonts w:ascii="Arial" w:eastAsia="Times New Roman" w:hAnsi="Arial" w:cs="Arial"/>
                <w:sz w:val="20"/>
                <w:szCs w:val="20"/>
              </w:rPr>
              <w:t>M AEST</w:t>
            </w:r>
          </w:p>
          <w:p w14:paraId="7937A4F0" w14:textId="77777777" w:rsidR="00E97F9A" w:rsidRPr="00B76729" w:rsidRDefault="00E97F9A" w:rsidP="004F2241">
            <w:pPr>
              <w:spacing w:after="240" w:line="240" w:lineRule="auto"/>
              <w:rPr>
                <w:rFonts w:ascii="Arial" w:eastAsia="Times New Roman" w:hAnsi="Arial" w:cs="Arial"/>
                <w:sz w:val="20"/>
                <w:szCs w:val="20"/>
              </w:rPr>
            </w:pPr>
            <w:r w:rsidRPr="00B76729">
              <w:rPr>
                <w:rFonts w:ascii="Arial" w:eastAsia="Times New Roman" w:hAnsi="Arial" w:cs="Arial"/>
                <w:sz w:val="20"/>
                <w:szCs w:val="20"/>
              </w:rPr>
              <w:t>No entries will be accepted outside this time.</w:t>
            </w:r>
          </w:p>
        </w:tc>
      </w:tr>
      <w:tr w:rsidR="00C873AE" w:rsidRPr="00B76729" w14:paraId="5CF77B7E" w14:textId="77777777" w:rsidTr="24D6B1A1">
        <w:trPr>
          <w:trHeight w:val="2010"/>
        </w:trPr>
        <w:tc>
          <w:tcPr>
            <w:tcW w:w="1972"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hideMark/>
          </w:tcPr>
          <w:p w14:paraId="462894AE" w14:textId="77777777" w:rsidR="00E97F9A" w:rsidRPr="00B76729" w:rsidRDefault="00E97F9A" w:rsidP="004F2241">
            <w:pPr>
              <w:spacing w:after="240" w:line="240" w:lineRule="auto"/>
              <w:rPr>
                <w:rFonts w:ascii="Arial" w:eastAsia="Times New Roman" w:hAnsi="Arial" w:cs="Arial"/>
                <w:b/>
                <w:sz w:val="20"/>
                <w:szCs w:val="20"/>
              </w:rPr>
            </w:pPr>
            <w:r w:rsidRPr="00B76729">
              <w:rPr>
                <w:rFonts w:ascii="Arial" w:eastAsia="Times New Roman" w:hAnsi="Arial" w:cs="Arial"/>
                <w:b/>
                <w:bCs/>
                <w:sz w:val="20"/>
                <w:szCs w:val="20"/>
              </w:rPr>
              <w:t>Promoter</w:t>
            </w:r>
          </w:p>
        </w:tc>
        <w:tc>
          <w:tcPr>
            <w:tcW w:w="7361"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hideMark/>
          </w:tcPr>
          <w:p w14:paraId="03E12F90" w14:textId="77777777" w:rsidR="00256E9C" w:rsidRPr="00B76729" w:rsidRDefault="00256E9C" w:rsidP="004F2241">
            <w:pPr>
              <w:spacing w:after="240" w:line="240" w:lineRule="auto"/>
              <w:rPr>
                <w:rFonts w:ascii="Arial" w:eastAsia="Times New Roman" w:hAnsi="Arial" w:cs="Arial"/>
                <w:bCs/>
                <w:sz w:val="20"/>
                <w:szCs w:val="20"/>
              </w:rPr>
            </w:pPr>
            <w:r>
              <w:rPr>
                <w:rFonts w:ascii="Arial" w:eastAsia="Times New Roman" w:hAnsi="Arial" w:cs="Arial"/>
                <w:bCs/>
                <w:sz w:val="20"/>
                <w:szCs w:val="20"/>
              </w:rPr>
              <w:t>Urban Land &amp; Housing</w:t>
            </w:r>
          </w:p>
          <w:p w14:paraId="1CAFA203" w14:textId="77777777" w:rsidR="00256E9C" w:rsidRPr="00B76729" w:rsidRDefault="00256E9C" w:rsidP="004F2241">
            <w:pPr>
              <w:spacing w:after="240" w:line="240" w:lineRule="auto"/>
              <w:rPr>
                <w:rFonts w:ascii="Arial" w:eastAsia="Times New Roman" w:hAnsi="Arial" w:cs="Arial"/>
                <w:sz w:val="20"/>
                <w:szCs w:val="20"/>
              </w:rPr>
            </w:pPr>
            <w:r>
              <w:rPr>
                <w:rFonts w:ascii="Arial" w:eastAsia="Times New Roman" w:hAnsi="Arial" w:cs="Arial"/>
                <w:sz w:val="20"/>
                <w:szCs w:val="20"/>
              </w:rPr>
              <w:t>ABN: 81084681617</w:t>
            </w:r>
            <w:r w:rsidRPr="00B76729">
              <w:rPr>
                <w:rFonts w:ascii="Arial" w:eastAsia="Times New Roman" w:hAnsi="Arial" w:cs="Arial"/>
                <w:sz w:val="20"/>
                <w:szCs w:val="20"/>
              </w:rPr>
              <w:t xml:space="preserve"> </w:t>
            </w:r>
          </w:p>
          <w:p w14:paraId="4D22F66F" w14:textId="77777777" w:rsidR="00256E9C" w:rsidRPr="00B76729" w:rsidRDefault="00256E9C" w:rsidP="004F2241">
            <w:pPr>
              <w:spacing w:after="240" w:line="240" w:lineRule="auto"/>
              <w:rPr>
                <w:rFonts w:ascii="Arial" w:eastAsia="Times New Roman" w:hAnsi="Arial" w:cs="Arial"/>
                <w:sz w:val="20"/>
                <w:szCs w:val="20"/>
              </w:rPr>
            </w:pPr>
            <w:r>
              <w:rPr>
                <w:rFonts w:ascii="Arial" w:eastAsia="Times New Roman" w:hAnsi="Arial" w:cs="Arial"/>
                <w:sz w:val="20"/>
                <w:szCs w:val="20"/>
              </w:rPr>
              <w:t>Suite 5.14/5 Celebration Drive</w:t>
            </w:r>
            <w:r w:rsidRPr="00B76729">
              <w:rPr>
                <w:rFonts w:ascii="Arial" w:eastAsia="Times New Roman" w:hAnsi="Arial" w:cs="Arial"/>
                <w:sz w:val="20"/>
                <w:szCs w:val="20"/>
              </w:rPr>
              <w:t xml:space="preserve"> </w:t>
            </w:r>
          </w:p>
          <w:p w14:paraId="6813DC4E" w14:textId="3C664F72" w:rsidR="00E97F9A" w:rsidRPr="00B76729" w:rsidRDefault="00256E9C" w:rsidP="004F2241">
            <w:pPr>
              <w:spacing w:after="240" w:line="240" w:lineRule="auto"/>
              <w:rPr>
                <w:rFonts w:ascii="Arial" w:eastAsia="Times New Roman" w:hAnsi="Arial" w:cs="Arial"/>
                <w:sz w:val="20"/>
                <w:szCs w:val="20"/>
              </w:rPr>
            </w:pPr>
            <w:r>
              <w:rPr>
                <w:rFonts w:ascii="Arial" w:eastAsia="Times New Roman" w:hAnsi="Arial" w:cs="Arial"/>
                <w:sz w:val="20"/>
                <w:szCs w:val="20"/>
              </w:rPr>
              <w:t>Bella Vista NSW 2153</w:t>
            </w:r>
          </w:p>
        </w:tc>
      </w:tr>
      <w:tr w:rsidR="00C873AE" w:rsidRPr="00B76729" w14:paraId="34246D9C" w14:textId="77777777" w:rsidTr="24D6B1A1">
        <w:trPr>
          <w:trHeight w:val="225"/>
        </w:trPr>
        <w:tc>
          <w:tcPr>
            <w:tcW w:w="1972"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hideMark/>
          </w:tcPr>
          <w:p w14:paraId="1D4984D7" w14:textId="77777777" w:rsidR="00E97F9A" w:rsidRPr="00B76729" w:rsidRDefault="00E97F9A" w:rsidP="004F2241">
            <w:pPr>
              <w:spacing w:after="240" w:line="240" w:lineRule="auto"/>
              <w:rPr>
                <w:rFonts w:ascii="Arial" w:eastAsia="Times New Roman" w:hAnsi="Arial" w:cs="Arial"/>
                <w:b/>
                <w:sz w:val="20"/>
                <w:szCs w:val="20"/>
              </w:rPr>
            </w:pPr>
            <w:r w:rsidRPr="00B76729">
              <w:rPr>
                <w:rFonts w:ascii="Arial" w:eastAsia="Times New Roman" w:hAnsi="Arial" w:cs="Arial"/>
                <w:b/>
                <w:bCs/>
                <w:sz w:val="20"/>
                <w:szCs w:val="20"/>
              </w:rPr>
              <w:t>Eligible entrants</w:t>
            </w:r>
          </w:p>
        </w:tc>
        <w:tc>
          <w:tcPr>
            <w:tcW w:w="7361"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hideMark/>
          </w:tcPr>
          <w:p w14:paraId="7D2FF705" w14:textId="6AAC5974" w:rsidR="00E97F9A" w:rsidRPr="00B76729" w:rsidRDefault="00256E9C" w:rsidP="004F2241">
            <w:pPr>
              <w:spacing w:after="240" w:line="240" w:lineRule="auto"/>
              <w:rPr>
                <w:rFonts w:ascii="Arial" w:eastAsia="Times New Roman" w:hAnsi="Arial" w:cs="Arial"/>
                <w:sz w:val="20"/>
                <w:szCs w:val="20"/>
              </w:rPr>
            </w:pPr>
            <w:r>
              <w:rPr>
                <w:rFonts w:ascii="Arial" w:eastAsia="Times New Roman" w:hAnsi="Arial" w:cs="Arial"/>
                <w:sz w:val="20"/>
                <w:szCs w:val="20"/>
              </w:rPr>
              <w:t>Entry to the Promotion is open to Australian residents in all eligible states/territories who fulfil the method of entry requirements.</w:t>
            </w:r>
          </w:p>
        </w:tc>
      </w:tr>
      <w:tr w:rsidR="00C873AE" w:rsidRPr="00B76729" w14:paraId="4436CE92" w14:textId="77777777" w:rsidTr="24D6B1A1">
        <w:trPr>
          <w:trHeight w:val="225"/>
        </w:trPr>
        <w:tc>
          <w:tcPr>
            <w:tcW w:w="1972"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tcPr>
          <w:p w14:paraId="748DC32C" w14:textId="74C999D4" w:rsidR="00E97F9A" w:rsidRPr="00B76729" w:rsidRDefault="00E97F9A" w:rsidP="004F2241">
            <w:pPr>
              <w:spacing w:after="240" w:line="240" w:lineRule="auto"/>
              <w:rPr>
                <w:rFonts w:ascii="Arial" w:eastAsia="Times New Roman" w:hAnsi="Arial" w:cs="Arial"/>
                <w:b/>
                <w:sz w:val="20"/>
                <w:szCs w:val="20"/>
              </w:rPr>
            </w:pPr>
            <w:r w:rsidRPr="00B76729">
              <w:rPr>
                <w:rFonts w:ascii="Arial" w:eastAsia="Times New Roman" w:hAnsi="Arial" w:cs="Arial"/>
                <w:b/>
                <w:bCs/>
                <w:sz w:val="20"/>
                <w:szCs w:val="20"/>
              </w:rPr>
              <w:t xml:space="preserve">Details of </w:t>
            </w:r>
            <w:r w:rsidR="00686030">
              <w:rPr>
                <w:rFonts w:ascii="Arial" w:eastAsia="Times New Roman" w:hAnsi="Arial" w:cs="Arial"/>
                <w:b/>
                <w:bCs/>
                <w:sz w:val="20"/>
                <w:szCs w:val="20"/>
              </w:rPr>
              <w:t>promotion</w:t>
            </w:r>
            <w:r w:rsidRPr="00B76729">
              <w:rPr>
                <w:rFonts w:ascii="Arial" w:eastAsia="Times New Roman" w:hAnsi="Arial" w:cs="Arial"/>
                <w:b/>
                <w:bCs/>
                <w:sz w:val="20"/>
                <w:szCs w:val="20"/>
              </w:rPr>
              <w:t xml:space="preserve"> </w:t>
            </w:r>
          </w:p>
        </w:tc>
        <w:tc>
          <w:tcPr>
            <w:tcW w:w="7361"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tcPr>
          <w:p w14:paraId="4A807750" w14:textId="77777777" w:rsidR="00E97F9A" w:rsidRDefault="00686030" w:rsidP="24D6B1A1">
            <w:pPr>
              <w:spacing w:after="240" w:line="240" w:lineRule="auto"/>
              <w:jc w:val="both"/>
              <w:rPr>
                <w:rFonts w:ascii="Arial" w:eastAsia="Times New Roman" w:hAnsi="Arial" w:cs="Arial"/>
                <w:sz w:val="20"/>
                <w:szCs w:val="20"/>
              </w:rPr>
            </w:pPr>
            <w:r>
              <w:rPr>
                <w:rFonts w:ascii="Arial" w:eastAsia="Times New Roman" w:hAnsi="Arial" w:cs="Arial"/>
                <w:sz w:val="20"/>
                <w:szCs w:val="20"/>
              </w:rPr>
              <w:t>Urban is offering the below promotions:</w:t>
            </w:r>
          </w:p>
          <w:p w14:paraId="15326E21" w14:textId="7CAE261A" w:rsidR="00686030" w:rsidRDefault="00686030" w:rsidP="00686030">
            <w:pPr>
              <w:pStyle w:val="ListParagraph"/>
              <w:numPr>
                <w:ilvl w:val="0"/>
                <w:numId w:val="18"/>
              </w:numPr>
              <w:spacing w:after="240" w:line="240" w:lineRule="auto"/>
              <w:jc w:val="both"/>
            </w:pPr>
            <w:r>
              <w:t>Save up to $1,000 on property management. Incl. 6 months free management and $100 towards your chosen marketing campaign. * For every new management acquired within the month of November.</w:t>
            </w:r>
          </w:p>
          <w:p w14:paraId="39386992" w14:textId="5C28F8D0" w:rsidR="00686030" w:rsidRPr="00B76729" w:rsidRDefault="00686030" w:rsidP="00686030">
            <w:pPr>
              <w:pStyle w:val="ListParagraph"/>
              <w:numPr>
                <w:ilvl w:val="0"/>
                <w:numId w:val="18"/>
              </w:numPr>
              <w:spacing w:after="240" w:line="240" w:lineRule="auto"/>
              <w:jc w:val="both"/>
            </w:pPr>
            <w:r>
              <w:t>Complimentary premium marketing campaign for every property listed within the month of November.</w:t>
            </w:r>
          </w:p>
        </w:tc>
      </w:tr>
      <w:tr w:rsidR="00C873AE" w:rsidRPr="00B76729" w14:paraId="22BE0428" w14:textId="77777777" w:rsidTr="24D6B1A1">
        <w:trPr>
          <w:trHeight w:val="225"/>
        </w:trPr>
        <w:tc>
          <w:tcPr>
            <w:tcW w:w="1972"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tcPr>
          <w:p w14:paraId="059F8A4A" w14:textId="15110D63" w:rsidR="00E97F9A" w:rsidRPr="00B76729" w:rsidRDefault="00E97F9A" w:rsidP="004F2241">
            <w:pPr>
              <w:spacing w:after="240" w:line="240" w:lineRule="auto"/>
              <w:rPr>
                <w:rFonts w:ascii="Arial" w:eastAsia="Times New Roman" w:hAnsi="Arial" w:cs="Arial"/>
                <w:b/>
                <w:sz w:val="20"/>
                <w:szCs w:val="20"/>
              </w:rPr>
            </w:pPr>
            <w:r w:rsidRPr="00B76729">
              <w:rPr>
                <w:rFonts w:ascii="Arial" w:eastAsia="Times New Roman" w:hAnsi="Arial" w:cs="Arial"/>
                <w:b/>
                <w:bCs/>
                <w:sz w:val="20"/>
                <w:szCs w:val="20"/>
              </w:rPr>
              <w:t xml:space="preserve">Total number of </w:t>
            </w:r>
            <w:r w:rsidR="00686030">
              <w:rPr>
                <w:rFonts w:ascii="Arial" w:eastAsia="Times New Roman" w:hAnsi="Arial" w:cs="Arial"/>
                <w:b/>
                <w:bCs/>
                <w:sz w:val="20"/>
                <w:szCs w:val="20"/>
              </w:rPr>
              <w:t>promotions</w:t>
            </w:r>
          </w:p>
        </w:tc>
        <w:tc>
          <w:tcPr>
            <w:tcW w:w="7361"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tcPr>
          <w:p w14:paraId="5488E4CA" w14:textId="6008E85B" w:rsidR="00E97F9A" w:rsidRPr="00B76729" w:rsidRDefault="00686030" w:rsidP="004F2241">
            <w:pPr>
              <w:spacing w:after="240" w:line="240" w:lineRule="auto"/>
              <w:rPr>
                <w:rFonts w:ascii="Arial" w:eastAsia="Times New Roman" w:hAnsi="Arial" w:cs="Arial"/>
                <w:sz w:val="20"/>
                <w:szCs w:val="20"/>
              </w:rPr>
            </w:pPr>
            <w:r>
              <w:rPr>
                <w:rFonts w:ascii="Arial" w:eastAsia="Times New Roman" w:hAnsi="Arial" w:cs="Arial"/>
                <w:sz w:val="20"/>
                <w:szCs w:val="20"/>
              </w:rPr>
              <w:t>2</w:t>
            </w:r>
          </w:p>
        </w:tc>
      </w:tr>
      <w:tr w:rsidR="00C873AE" w:rsidRPr="00B76729" w14:paraId="7741519C" w14:textId="77777777" w:rsidTr="24D6B1A1">
        <w:trPr>
          <w:trHeight w:val="225"/>
        </w:trPr>
        <w:tc>
          <w:tcPr>
            <w:tcW w:w="1972"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tcPr>
          <w:p w14:paraId="6EB24626" w14:textId="12A4C4F6" w:rsidR="00E97F9A" w:rsidRPr="00B76729" w:rsidRDefault="00E97F9A" w:rsidP="004F2241">
            <w:pPr>
              <w:spacing w:after="240" w:line="240" w:lineRule="auto"/>
              <w:rPr>
                <w:rFonts w:ascii="Arial" w:eastAsia="Times New Roman" w:hAnsi="Arial" w:cs="Arial"/>
                <w:b/>
                <w:sz w:val="20"/>
                <w:szCs w:val="20"/>
              </w:rPr>
            </w:pPr>
            <w:r w:rsidRPr="00B76729">
              <w:rPr>
                <w:rFonts w:ascii="Arial" w:eastAsia="Times New Roman" w:hAnsi="Arial" w:cs="Arial"/>
                <w:b/>
                <w:bCs/>
                <w:sz w:val="20"/>
                <w:szCs w:val="20"/>
              </w:rPr>
              <w:t xml:space="preserve">Total </w:t>
            </w:r>
            <w:r w:rsidR="00686030">
              <w:rPr>
                <w:rFonts w:ascii="Arial" w:eastAsia="Times New Roman" w:hAnsi="Arial" w:cs="Arial"/>
                <w:b/>
                <w:bCs/>
                <w:sz w:val="20"/>
                <w:szCs w:val="20"/>
              </w:rPr>
              <w:t>promotion</w:t>
            </w:r>
            <w:r w:rsidRPr="00B76729">
              <w:rPr>
                <w:rFonts w:ascii="Arial" w:eastAsia="Times New Roman" w:hAnsi="Arial" w:cs="Arial"/>
                <w:b/>
                <w:bCs/>
                <w:sz w:val="20"/>
                <w:szCs w:val="20"/>
              </w:rPr>
              <w:t xml:space="preserve"> value</w:t>
            </w:r>
          </w:p>
        </w:tc>
        <w:tc>
          <w:tcPr>
            <w:tcW w:w="7361"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tcPr>
          <w:p w14:paraId="483A14EB" w14:textId="3D30B510" w:rsidR="00E97F9A" w:rsidRPr="00B76729" w:rsidRDefault="00686030" w:rsidP="004F2241">
            <w:pPr>
              <w:spacing w:after="240" w:line="240" w:lineRule="auto"/>
              <w:rPr>
                <w:rFonts w:ascii="Arial" w:eastAsia="Times New Roman" w:hAnsi="Arial" w:cs="Arial"/>
                <w:sz w:val="20"/>
                <w:szCs w:val="20"/>
              </w:rPr>
            </w:pPr>
            <w:r w:rsidRPr="00686030">
              <w:rPr>
                <w:rFonts w:ascii="Arial" w:eastAsia="Times New Roman" w:hAnsi="Arial" w:cs="Arial"/>
                <w:sz w:val="20"/>
                <w:szCs w:val="20"/>
              </w:rPr>
              <w:t>$</w:t>
            </w:r>
            <w:r>
              <w:rPr>
                <w:rFonts w:ascii="Arial" w:eastAsia="Times New Roman" w:hAnsi="Arial" w:cs="Arial"/>
                <w:sz w:val="20"/>
                <w:szCs w:val="20"/>
              </w:rPr>
              <w:t>5,000</w:t>
            </w:r>
          </w:p>
        </w:tc>
      </w:tr>
      <w:tr w:rsidR="00C873AE" w:rsidRPr="00B76729" w14:paraId="538B94E4" w14:textId="77777777" w:rsidTr="24D6B1A1">
        <w:trPr>
          <w:trHeight w:val="225"/>
        </w:trPr>
        <w:tc>
          <w:tcPr>
            <w:tcW w:w="1972"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hideMark/>
          </w:tcPr>
          <w:p w14:paraId="1FE4D080" w14:textId="77777777" w:rsidR="00E97F9A" w:rsidRPr="00B76729" w:rsidRDefault="00E97F9A" w:rsidP="004F2241">
            <w:pPr>
              <w:spacing w:after="240" w:line="240" w:lineRule="auto"/>
              <w:rPr>
                <w:rFonts w:ascii="Arial" w:eastAsia="Times New Roman" w:hAnsi="Arial" w:cs="Arial"/>
                <w:b/>
                <w:sz w:val="20"/>
                <w:szCs w:val="20"/>
              </w:rPr>
            </w:pPr>
            <w:r w:rsidRPr="00B76729">
              <w:rPr>
                <w:rFonts w:ascii="Arial" w:eastAsia="Times New Roman" w:hAnsi="Arial" w:cs="Arial"/>
                <w:b/>
                <w:bCs/>
                <w:sz w:val="20"/>
                <w:szCs w:val="20"/>
              </w:rPr>
              <w:t>Method of entry</w:t>
            </w:r>
          </w:p>
        </w:tc>
        <w:tc>
          <w:tcPr>
            <w:tcW w:w="7361"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hideMark/>
          </w:tcPr>
          <w:p w14:paraId="216B4206" w14:textId="58290451" w:rsidR="00256E9C" w:rsidRDefault="00256E9C" w:rsidP="24D6B1A1">
            <w:pPr>
              <w:jc w:val="both"/>
              <w:rPr>
                <w:rFonts w:ascii="Arial" w:eastAsia="Arial" w:hAnsi="Arial" w:cs="Arial"/>
                <w:sz w:val="20"/>
                <w:szCs w:val="20"/>
              </w:rPr>
            </w:pPr>
            <w:r w:rsidRPr="24D6B1A1">
              <w:rPr>
                <w:rFonts w:ascii="Arial" w:eastAsia="Times New Roman" w:hAnsi="Arial" w:cs="Arial"/>
                <w:sz w:val="20"/>
                <w:szCs w:val="20"/>
              </w:rPr>
              <w:t>To enter, an entrant must, during the promotional period:</w:t>
            </w:r>
            <w:r>
              <w:br/>
            </w:r>
            <w:r w:rsidR="3405F5AE" w:rsidRPr="24D6B1A1">
              <w:rPr>
                <w:rFonts w:ascii="Arial" w:eastAsia="Arial" w:hAnsi="Arial" w:cs="Arial"/>
                <w:sz w:val="20"/>
                <w:szCs w:val="20"/>
              </w:rPr>
              <w:t xml:space="preserve">For their chance to </w:t>
            </w:r>
            <w:r w:rsidR="00686030">
              <w:rPr>
                <w:rFonts w:ascii="Arial" w:eastAsia="Arial" w:hAnsi="Arial" w:cs="Arial"/>
                <w:sz w:val="20"/>
                <w:szCs w:val="20"/>
              </w:rPr>
              <w:t>access the promotion</w:t>
            </w:r>
            <w:r w:rsidR="3405F5AE" w:rsidRPr="24D6B1A1">
              <w:rPr>
                <w:rFonts w:ascii="Arial" w:eastAsia="Arial" w:hAnsi="Arial" w:cs="Arial"/>
                <w:sz w:val="20"/>
                <w:szCs w:val="20"/>
              </w:rPr>
              <w:t xml:space="preserve"> each entrant will need to.</w:t>
            </w:r>
          </w:p>
          <w:p w14:paraId="539AC167" w14:textId="47872FE1" w:rsidR="24D6B1A1" w:rsidRDefault="00686030" w:rsidP="24D6B1A1">
            <w:pPr>
              <w:jc w:val="both"/>
              <w:rPr>
                <w:rFonts w:ascii="Arial" w:eastAsia="Arial" w:hAnsi="Arial" w:cs="Arial"/>
                <w:sz w:val="20"/>
                <w:szCs w:val="20"/>
              </w:rPr>
            </w:pPr>
            <w:r>
              <w:rPr>
                <w:rFonts w:ascii="Arial" w:eastAsia="Arial" w:hAnsi="Arial" w:cs="Arial"/>
                <w:sz w:val="20"/>
                <w:szCs w:val="20"/>
              </w:rPr>
              <w:t xml:space="preserve">Register their details and confirm with a member of the urban team which promotion they are after. </w:t>
            </w:r>
          </w:p>
          <w:p w14:paraId="36180BDB" w14:textId="05DD9A1E" w:rsidR="00E97F9A" w:rsidRPr="00B76729" w:rsidRDefault="00256E9C" w:rsidP="004F2241">
            <w:pPr>
              <w:spacing w:after="240" w:line="240" w:lineRule="auto"/>
              <w:rPr>
                <w:rFonts w:ascii="Arial" w:eastAsia="Times New Roman" w:hAnsi="Arial" w:cs="Arial"/>
                <w:sz w:val="20"/>
                <w:szCs w:val="20"/>
              </w:rPr>
            </w:pPr>
            <w:r>
              <w:rPr>
                <w:rFonts w:ascii="Arial" w:eastAsia="Times New Roman" w:hAnsi="Arial" w:cs="Arial"/>
                <w:sz w:val="20"/>
                <w:szCs w:val="20"/>
              </w:rPr>
              <w:lastRenderedPageBreak/>
              <w:t>Multiple entries not permitted.</w:t>
            </w:r>
          </w:p>
        </w:tc>
      </w:tr>
      <w:tr w:rsidR="00C873AE" w:rsidRPr="00B76729" w14:paraId="21A41FE1" w14:textId="77777777" w:rsidTr="24D6B1A1">
        <w:trPr>
          <w:trHeight w:val="450"/>
        </w:trPr>
        <w:tc>
          <w:tcPr>
            <w:tcW w:w="1972"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hideMark/>
          </w:tcPr>
          <w:p w14:paraId="2CDBE1D8" w14:textId="77777777" w:rsidR="00E97F9A" w:rsidRPr="00B76729" w:rsidRDefault="003D10F7" w:rsidP="004F2241">
            <w:pPr>
              <w:spacing w:after="240" w:line="240" w:lineRule="auto"/>
              <w:rPr>
                <w:rFonts w:ascii="Arial" w:eastAsia="Times New Roman" w:hAnsi="Arial" w:cs="Arial"/>
                <w:b/>
                <w:sz w:val="20"/>
                <w:szCs w:val="20"/>
              </w:rPr>
            </w:pPr>
            <w:r w:rsidRPr="00B76729">
              <w:rPr>
                <w:rFonts w:ascii="Arial" w:eastAsia="Times New Roman" w:hAnsi="Arial" w:cs="Arial"/>
                <w:b/>
                <w:bCs/>
                <w:sz w:val="20"/>
                <w:szCs w:val="20"/>
              </w:rPr>
              <w:lastRenderedPageBreak/>
              <w:t>Maximum number of entries</w:t>
            </w:r>
          </w:p>
        </w:tc>
        <w:tc>
          <w:tcPr>
            <w:tcW w:w="7361" w:type="dxa"/>
            <w:tcBorders>
              <w:top w:val="single" w:sz="6" w:space="0" w:color="AEADAD"/>
              <w:left w:val="single" w:sz="6" w:space="0" w:color="AEADAD"/>
              <w:bottom w:val="single" w:sz="6" w:space="0" w:color="AEADAD"/>
              <w:right w:val="single" w:sz="6" w:space="0" w:color="AEADAD"/>
            </w:tcBorders>
            <w:shd w:val="clear" w:color="auto" w:fill="auto"/>
            <w:tcMar>
              <w:top w:w="75" w:type="dxa"/>
              <w:left w:w="150" w:type="dxa"/>
              <w:bottom w:w="75" w:type="dxa"/>
              <w:right w:w="150" w:type="dxa"/>
            </w:tcMar>
            <w:hideMark/>
          </w:tcPr>
          <w:p w14:paraId="537A9B49" w14:textId="5B0B3D0B" w:rsidR="00E97F9A" w:rsidRPr="00B76729" w:rsidRDefault="008B5FEF" w:rsidP="008B5FEF">
            <w:pPr>
              <w:spacing w:after="240" w:line="240" w:lineRule="auto"/>
              <w:rPr>
                <w:rFonts w:ascii="Arial" w:eastAsia="Times New Roman" w:hAnsi="Arial" w:cs="Arial"/>
                <w:sz w:val="20"/>
                <w:szCs w:val="20"/>
              </w:rPr>
            </w:pPr>
            <w:r>
              <w:rPr>
                <w:rFonts w:ascii="Arial" w:eastAsia="Times New Roman" w:hAnsi="Arial" w:cs="Arial"/>
                <w:sz w:val="20"/>
                <w:szCs w:val="20"/>
              </w:rPr>
              <w:t>1 entry per person</w:t>
            </w:r>
          </w:p>
        </w:tc>
      </w:tr>
    </w:tbl>
    <w:p w14:paraId="286F6CF2" w14:textId="52CC5B7F" w:rsidR="00F4674B" w:rsidRDefault="00F4674B" w:rsidP="00345538">
      <w:pPr>
        <w:spacing w:after="240" w:line="312" w:lineRule="atLeast"/>
        <w:rPr>
          <w:rFonts w:ascii="Arial" w:eastAsia="Times New Roman" w:hAnsi="Arial" w:cs="Arial"/>
        </w:rPr>
      </w:pPr>
    </w:p>
    <w:p w14:paraId="04DEEDFC" w14:textId="77777777" w:rsidR="001B2CEB" w:rsidRPr="00B76729" w:rsidRDefault="001B2CEB" w:rsidP="00345538">
      <w:pPr>
        <w:spacing w:after="240" w:line="312" w:lineRule="atLeast"/>
        <w:rPr>
          <w:rFonts w:ascii="Arial" w:eastAsia="Times New Roman" w:hAnsi="Arial" w:cs="Arial"/>
        </w:rPr>
      </w:pPr>
    </w:p>
    <w:p w14:paraId="1CB10D2F" w14:textId="1230A19A" w:rsidR="0065191B" w:rsidRPr="00B76729" w:rsidRDefault="00B17127" w:rsidP="007B05E5">
      <w:pPr>
        <w:rPr>
          <w:rFonts w:ascii="Arial" w:eastAsia="Times New Roman" w:hAnsi="Arial" w:cs="Arial"/>
        </w:rPr>
      </w:pPr>
      <w:r w:rsidRPr="00B76729">
        <w:rPr>
          <w:rFonts w:ascii="Arial" w:eastAsia="Times New Roman" w:hAnsi="Arial" w:cs="Arial"/>
          <w:b/>
          <w:szCs w:val="24"/>
        </w:rPr>
        <w:t xml:space="preserve">Terms </w:t>
      </w:r>
      <w:r w:rsidR="00130664" w:rsidRPr="00B76729">
        <w:rPr>
          <w:rFonts w:ascii="Arial" w:eastAsia="Times New Roman" w:hAnsi="Arial" w:cs="Arial"/>
          <w:b/>
          <w:szCs w:val="24"/>
        </w:rPr>
        <w:t xml:space="preserve">&amp; Conditions </w:t>
      </w:r>
      <w:r w:rsidRPr="00B76729">
        <w:rPr>
          <w:rFonts w:ascii="Arial" w:eastAsia="Times New Roman" w:hAnsi="Arial" w:cs="Arial"/>
          <w:b/>
          <w:szCs w:val="24"/>
        </w:rPr>
        <w:t>of e</w:t>
      </w:r>
      <w:r w:rsidR="0065191B" w:rsidRPr="00B76729">
        <w:rPr>
          <w:rFonts w:ascii="Arial" w:eastAsia="Times New Roman" w:hAnsi="Arial" w:cs="Arial"/>
          <w:b/>
          <w:szCs w:val="24"/>
        </w:rPr>
        <w:t>ntry</w:t>
      </w:r>
    </w:p>
    <w:p w14:paraId="4F537B98" w14:textId="6E16E6EF" w:rsidR="0065191B" w:rsidRPr="00B76729" w:rsidRDefault="001D1442" w:rsidP="001D1442">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Information on how to enter and </w:t>
      </w:r>
      <w:r w:rsidR="00686030">
        <w:rPr>
          <w:rFonts w:ascii="Arial" w:eastAsia="Times New Roman" w:hAnsi="Arial" w:cs="Arial"/>
          <w:sz w:val="20"/>
        </w:rPr>
        <w:t>promotion</w:t>
      </w:r>
      <w:r w:rsidRPr="00B76729">
        <w:rPr>
          <w:rFonts w:ascii="Arial" w:eastAsia="Times New Roman" w:hAnsi="Arial" w:cs="Arial"/>
          <w:sz w:val="20"/>
        </w:rPr>
        <w:t xml:space="preserve"> details form part of these </w:t>
      </w:r>
      <w:r w:rsidR="00130664" w:rsidRPr="00B76729">
        <w:rPr>
          <w:rFonts w:ascii="Arial" w:eastAsia="Times New Roman" w:hAnsi="Arial" w:cs="Arial"/>
          <w:sz w:val="20"/>
        </w:rPr>
        <w:t xml:space="preserve">terms &amp; </w:t>
      </w:r>
      <w:r w:rsidRPr="00B76729">
        <w:rPr>
          <w:rFonts w:ascii="Arial" w:eastAsia="Times New Roman" w:hAnsi="Arial" w:cs="Arial"/>
          <w:sz w:val="20"/>
        </w:rPr>
        <w:t>conditions</w:t>
      </w:r>
      <w:r w:rsidR="00130664" w:rsidRPr="00B76729">
        <w:rPr>
          <w:rFonts w:ascii="Arial" w:eastAsia="Times New Roman" w:hAnsi="Arial" w:cs="Arial"/>
          <w:sz w:val="20"/>
        </w:rPr>
        <w:t xml:space="preserve"> (</w:t>
      </w:r>
      <w:r w:rsidR="00130664" w:rsidRPr="00B76729">
        <w:rPr>
          <w:rFonts w:ascii="Arial" w:eastAsia="Times New Roman" w:hAnsi="Arial" w:cs="Arial"/>
          <w:b/>
          <w:sz w:val="20"/>
        </w:rPr>
        <w:t>Terms</w:t>
      </w:r>
      <w:r w:rsidR="00B57A67" w:rsidRPr="00B76729">
        <w:rPr>
          <w:rFonts w:ascii="Arial" w:eastAsia="Times New Roman" w:hAnsi="Arial" w:cs="Arial"/>
          <w:b/>
          <w:sz w:val="20"/>
        </w:rPr>
        <w:t xml:space="preserve"> of entry</w:t>
      </w:r>
      <w:r w:rsidR="00130664" w:rsidRPr="00B76729">
        <w:rPr>
          <w:rFonts w:ascii="Arial" w:eastAsia="Times New Roman" w:hAnsi="Arial" w:cs="Arial"/>
          <w:sz w:val="20"/>
        </w:rPr>
        <w:t>)</w:t>
      </w:r>
      <w:r w:rsidRPr="00B76729">
        <w:rPr>
          <w:rFonts w:ascii="Arial" w:eastAsia="Times New Roman" w:hAnsi="Arial" w:cs="Arial"/>
          <w:sz w:val="20"/>
        </w:rPr>
        <w:t>. The</w:t>
      </w:r>
      <w:r w:rsidR="0065191B" w:rsidRPr="00B76729">
        <w:rPr>
          <w:rFonts w:ascii="Arial" w:eastAsia="Times New Roman" w:hAnsi="Arial" w:cs="Arial"/>
          <w:sz w:val="20"/>
        </w:rPr>
        <w:t xml:space="preserve"> </w:t>
      </w:r>
      <w:r w:rsidR="00130664" w:rsidRPr="00B76729">
        <w:rPr>
          <w:rFonts w:ascii="Arial" w:eastAsia="Times New Roman" w:hAnsi="Arial" w:cs="Arial"/>
          <w:sz w:val="20"/>
        </w:rPr>
        <w:t>T</w:t>
      </w:r>
      <w:r w:rsidR="0065191B" w:rsidRPr="00B76729">
        <w:rPr>
          <w:rFonts w:ascii="Arial" w:eastAsia="Times New Roman" w:hAnsi="Arial" w:cs="Arial"/>
          <w:sz w:val="20"/>
        </w:rPr>
        <w:t xml:space="preserve">erms </w:t>
      </w:r>
      <w:r w:rsidR="003148C3" w:rsidRPr="00B76729">
        <w:rPr>
          <w:rFonts w:ascii="Arial" w:eastAsia="Times New Roman" w:hAnsi="Arial" w:cs="Arial"/>
          <w:sz w:val="20"/>
        </w:rPr>
        <w:t>must be read in conjunction</w:t>
      </w:r>
      <w:r w:rsidR="007A363F" w:rsidRPr="00B76729">
        <w:rPr>
          <w:rFonts w:ascii="Arial" w:eastAsia="Times New Roman" w:hAnsi="Arial" w:cs="Arial"/>
          <w:sz w:val="20"/>
        </w:rPr>
        <w:t xml:space="preserve"> with the S</w:t>
      </w:r>
      <w:r w:rsidR="003148C3" w:rsidRPr="00B76729">
        <w:rPr>
          <w:rFonts w:ascii="Arial" w:eastAsia="Times New Roman" w:hAnsi="Arial" w:cs="Arial"/>
          <w:sz w:val="20"/>
        </w:rPr>
        <w:t>chedule</w:t>
      </w:r>
      <w:r w:rsidR="007A363F" w:rsidRPr="00B76729">
        <w:rPr>
          <w:rFonts w:ascii="Arial" w:eastAsia="Times New Roman" w:hAnsi="Arial" w:cs="Arial"/>
          <w:sz w:val="20"/>
        </w:rPr>
        <w:t>. The S</w:t>
      </w:r>
      <w:r w:rsidR="0065191B" w:rsidRPr="00B76729">
        <w:rPr>
          <w:rFonts w:ascii="Arial" w:eastAsia="Times New Roman" w:hAnsi="Arial" w:cs="Arial"/>
          <w:sz w:val="20"/>
        </w:rPr>
        <w:t>chedule def</w:t>
      </w:r>
      <w:r w:rsidR="003148C3" w:rsidRPr="00B76729">
        <w:rPr>
          <w:rFonts w:ascii="Arial" w:eastAsia="Times New Roman" w:hAnsi="Arial" w:cs="Arial"/>
          <w:sz w:val="20"/>
        </w:rPr>
        <w:t xml:space="preserve">ines the </w:t>
      </w:r>
      <w:r w:rsidR="007A363F" w:rsidRPr="00B76729">
        <w:rPr>
          <w:rFonts w:ascii="Arial" w:eastAsia="Times New Roman" w:hAnsi="Arial" w:cs="Arial"/>
          <w:sz w:val="20"/>
        </w:rPr>
        <w:t>terminology used in these T</w:t>
      </w:r>
      <w:r w:rsidR="003148C3" w:rsidRPr="00B76729">
        <w:rPr>
          <w:rFonts w:ascii="Arial" w:eastAsia="Times New Roman" w:hAnsi="Arial" w:cs="Arial"/>
          <w:sz w:val="20"/>
        </w:rPr>
        <w:t>erms of e</w:t>
      </w:r>
      <w:r w:rsidR="0065191B" w:rsidRPr="00B76729">
        <w:rPr>
          <w:rFonts w:ascii="Arial" w:eastAsia="Times New Roman" w:hAnsi="Arial" w:cs="Arial"/>
          <w:sz w:val="20"/>
        </w:rPr>
        <w:t xml:space="preserve">ntry. </w:t>
      </w:r>
      <w:r w:rsidR="003148C3" w:rsidRPr="00B76729">
        <w:rPr>
          <w:rFonts w:ascii="Arial" w:eastAsia="Times New Roman" w:hAnsi="Arial" w:cs="Arial"/>
          <w:sz w:val="20"/>
        </w:rPr>
        <w:t xml:space="preserve">Where there is any inconsistency between </w:t>
      </w:r>
      <w:r w:rsidR="007A363F" w:rsidRPr="00B76729">
        <w:rPr>
          <w:rFonts w:ascii="Arial" w:eastAsia="Times New Roman" w:hAnsi="Arial" w:cs="Arial"/>
          <w:sz w:val="20"/>
        </w:rPr>
        <w:t>these T</w:t>
      </w:r>
      <w:r w:rsidR="003148C3" w:rsidRPr="00B76729">
        <w:rPr>
          <w:rFonts w:ascii="Arial" w:eastAsia="Times New Roman" w:hAnsi="Arial" w:cs="Arial"/>
          <w:sz w:val="20"/>
        </w:rPr>
        <w:t xml:space="preserve">erms and the </w:t>
      </w:r>
      <w:r w:rsidR="007A363F" w:rsidRPr="00B76729">
        <w:rPr>
          <w:rFonts w:ascii="Arial" w:eastAsia="Times New Roman" w:hAnsi="Arial" w:cs="Arial"/>
          <w:sz w:val="20"/>
        </w:rPr>
        <w:t>S</w:t>
      </w:r>
      <w:r w:rsidR="003148C3" w:rsidRPr="00B76729">
        <w:rPr>
          <w:rFonts w:ascii="Arial" w:eastAsia="Times New Roman" w:hAnsi="Arial" w:cs="Arial"/>
          <w:sz w:val="20"/>
        </w:rPr>
        <w:t>chedule</w:t>
      </w:r>
      <w:r w:rsidR="007A363F" w:rsidRPr="00B76729">
        <w:rPr>
          <w:rFonts w:ascii="Arial" w:eastAsia="Times New Roman" w:hAnsi="Arial" w:cs="Arial"/>
          <w:sz w:val="20"/>
        </w:rPr>
        <w:t>, the S</w:t>
      </w:r>
      <w:r w:rsidR="003148C3" w:rsidRPr="00B76729">
        <w:rPr>
          <w:rFonts w:ascii="Arial" w:eastAsia="Times New Roman" w:hAnsi="Arial" w:cs="Arial"/>
          <w:sz w:val="20"/>
        </w:rPr>
        <w:t xml:space="preserve">chedule prevails. </w:t>
      </w:r>
      <w:r w:rsidR="007A363F" w:rsidRPr="00B76729">
        <w:rPr>
          <w:rStyle w:val="apple-converted-space"/>
          <w:rFonts w:ascii="Arial" w:hAnsi="Arial" w:cs="Arial"/>
          <w:color w:val="000000"/>
          <w:sz w:val="20"/>
          <w:shd w:val="clear" w:color="auto" w:fill="FFFFFF"/>
        </w:rPr>
        <w:t> </w:t>
      </w:r>
      <w:r w:rsidR="007A363F" w:rsidRPr="00B76729">
        <w:rPr>
          <w:rFonts w:ascii="Arial" w:hAnsi="Arial" w:cs="Arial"/>
          <w:color w:val="000000"/>
          <w:sz w:val="20"/>
          <w:shd w:val="clear" w:color="auto" w:fill="FFFFFF"/>
        </w:rPr>
        <w:t>Participation in this Promotion is deemed acceptance of these Terms of entry.</w:t>
      </w:r>
    </w:p>
    <w:p w14:paraId="50B966E9" w14:textId="40025FBE" w:rsidR="009E6288" w:rsidRPr="00B76729" w:rsidRDefault="009E6288" w:rsidP="006B47A3">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Entry is open only to legal residents of the Eligible </w:t>
      </w:r>
      <w:r w:rsidR="009C616B" w:rsidRPr="00B76729">
        <w:rPr>
          <w:rFonts w:ascii="Arial" w:eastAsia="Times New Roman" w:hAnsi="Arial" w:cs="Arial"/>
          <w:sz w:val="20"/>
        </w:rPr>
        <w:t>S</w:t>
      </w:r>
      <w:r w:rsidRPr="00B76729">
        <w:rPr>
          <w:rFonts w:ascii="Arial" w:eastAsia="Times New Roman" w:hAnsi="Arial" w:cs="Arial"/>
          <w:sz w:val="20"/>
        </w:rPr>
        <w:t>tates/</w:t>
      </w:r>
      <w:r w:rsidR="009C616B" w:rsidRPr="00B76729">
        <w:rPr>
          <w:rFonts w:ascii="Arial" w:eastAsia="Times New Roman" w:hAnsi="Arial" w:cs="Arial"/>
          <w:sz w:val="20"/>
        </w:rPr>
        <w:t>T</w:t>
      </w:r>
      <w:r w:rsidRPr="00B76729">
        <w:rPr>
          <w:rFonts w:ascii="Arial" w:eastAsia="Times New Roman" w:hAnsi="Arial" w:cs="Arial"/>
          <w:sz w:val="20"/>
        </w:rPr>
        <w:t>erritories who satisfy the Method of entry. Directors, officers, management, employees</w:t>
      </w:r>
      <w:r w:rsidR="00405C47" w:rsidRPr="00B76729">
        <w:rPr>
          <w:rFonts w:ascii="Arial" w:eastAsia="Times New Roman" w:hAnsi="Arial" w:cs="Arial"/>
          <w:sz w:val="20"/>
        </w:rPr>
        <w:t>, suppliers</w:t>
      </w:r>
      <w:r w:rsidRPr="00B76729">
        <w:rPr>
          <w:rFonts w:ascii="Arial" w:eastAsia="Times New Roman" w:hAnsi="Arial" w:cs="Arial"/>
          <w:sz w:val="20"/>
        </w:rPr>
        <w:t xml:space="preserve"> </w:t>
      </w:r>
      <w:r w:rsidR="00FC5B72" w:rsidRPr="00B76729">
        <w:rPr>
          <w:rFonts w:ascii="Arial" w:eastAsia="Times New Roman" w:hAnsi="Arial" w:cs="Arial"/>
          <w:sz w:val="20"/>
        </w:rPr>
        <w:t xml:space="preserve">(including prize suppliers) </w:t>
      </w:r>
      <w:r w:rsidRPr="00B76729">
        <w:rPr>
          <w:rFonts w:ascii="Arial" w:eastAsia="Times New Roman" w:hAnsi="Arial" w:cs="Arial"/>
          <w:sz w:val="20"/>
        </w:rPr>
        <w:t xml:space="preserve">and </w:t>
      </w:r>
      <w:r w:rsidR="00405C47" w:rsidRPr="00B76729">
        <w:rPr>
          <w:rFonts w:ascii="Arial" w:eastAsia="Times New Roman" w:hAnsi="Arial" w:cs="Arial"/>
          <w:sz w:val="20"/>
        </w:rPr>
        <w:t>contractors</w:t>
      </w:r>
      <w:r w:rsidRPr="00B76729">
        <w:rPr>
          <w:rFonts w:ascii="Arial" w:eastAsia="Times New Roman" w:hAnsi="Arial" w:cs="Arial"/>
          <w:sz w:val="20"/>
        </w:rPr>
        <w:t xml:space="preserve"> (and the immediate families of directors, officers, management, employees</w:t>
      </w:r>
      <w:r w:rsidR="00405C47" w:rsidRPr="00B76729">
        <w:rPr>
          <w:rFonts w:ascii="Arial" w:eastAsia="Times New Roman" w:hAnsi="Arial" w:cs="Arial"/>
          <w:sz w:val="20"/>
        </w:rPr>
        <w:t>, suppliers</w:t>
      </w:r>
      <w:r w:rsidR="00FC5B72" w:rsidRPr="00B76729">
        <w:rPr>
          <w:rFonts w:ascii="Arial" w:eastAsia="Times New Roman" w:hAnsi="Arial" w:cs="Arial"/>
          <w:sz w:val="20"/>
        </w:rPr>
        <w:t xml:space="preserve"> </w:t>
      </w:r>
      <w:r w:rsidRPr="00B76729">
        <w:rPr>
          <w:rFonts w:ascii="Arial" w:eastAsia="Times New Roman" w:hAnsi="Arial" w:cs="Arial"/>
          <w:sz w:val="20"/>
        </w:rPr>
        <w:t xml:space="preserve"> and </w:t>
      </w:r>
      <w:r w:rsidR="00405C47" w:rsidRPr="00B76729">
        <w:rPr>
          <w:rFonts w:ascii="Arial" w:eastAsia="Times New Roman" w:hAnsi="Arial" w:cs="Arial"/>
          <w:sz w:val="20"/>
        </w:rPr>
        <w:t>contractors</w:t>
      </w:r>
      <w:r w:rsidR="001901E6" w:rsidRPr="00B76729">
        <w:rPr>
          <w:rFonts w:ascii="Arial" w:eastAsia="Times New Roman" w:hAnsi="Arial" w:cs="Arial"/>
          <w:sz w:val="20"/>
        </w:rPr>
        <w:t>)</w:t>
      </w:r>
      <w:r w:rsidRPr="00B76729">
        <w:rPr>
          <w:rFonts w:ascii="Arial" w:eastAsia="Times New Roman" w:hAnsi="Arial" w:cs="Arial"/>
          <w:sz w:val="20"/>
        </w:rPr>
        <w:t xml:space="preserve"> of the Promoter and of its related bodies corporate, and of the agencies and companies associated with this Promotion, </w:t>
      </w:r>
      <w:r w:rsidR="005A3176" w:rsidRPr="00B76729">
        <w:rPr>
          <w:rFonts w:ascii="Arial" w:eastAsia="Times New Roman" w:hAnsi="Arial" w:cs="Arial"/>
          <w:sz w:val="20"/>
        </w:rPr>
        <w:t>including</w:t>
      </w:r>
      <w:r w:rsidR="00B0008A" w:rsidRPr="00B76729">
        <w:rPr>
          <w:rFonts w:ascii="Arial" w:eastAsia="Times New Roman" w:hAnsi="Arial" w:cs="Arial"/>
          <w:sz w:val="20"/>
        </w:rPr>
        <w:t xml:space="preserve"> the</w:t>
      </w:r>
      <w:r w:rsidR="005F1BA9">
        <w:rPr>
          <w:rFonts w:ascii="Arial" w:eastAsia="Times New Roman" w:hAnsi="Arial" w:cs="Arial"/>
          <w:sz w:val="20"/>
        </w:rPr>
        <w:t xml:space="preserve"> </w:t>
      </w:r>
      <w:r w:rsidR="005F1BA9" w:rsidRPr="0004359D">
        <w:rPr>
          <w:rFonts w:ascii="Arial" w:eastAsia="Times New Roman" w:hAnsi="Arial" w:cs="Arial"/>
          <w:sz w:val="20"/>
        </w:rPr>
        <w:t>terms and conditions</w:t>
      </w:r>
      <w:r w:rsidR="005F1BA9">
        <w:rPr>
          <w:rFonts w:ascii="Arial" w:eastAsia="Times New Roman" w:hAnsi="Arial" w:cs="Arial"/>
          <w:sz w:val="20"/>
        </w:rPr>
        <w:t xml:space="preserve"> providers</w:t>
      </w:r>
      <w:r w:rsidR="00B0008A" w:rsidRPr="00B76729">
        <w:rPr>
          <w:rFonts w:ascii="Arial" w:eastAsia="Times New Roman" w:hAnsi="Arial" w:cs="Arial"/>
          <w:sz w:val="20"/>
        </w:rPr>
        <w:t xml:space="preserve"> </w:t>
      </w:r>
      <w:hyperlink r:id="rId11" w:history="1">
        <w:r w:rsidR="006B47A3">
          <w:rPr>
            <w:rStyle w:val="Hyperlink"/>
            <w:rFonts w:ascii="Arial" w:eastAsia="Times New Roman" w:hAnsi="Arial" w:cs="Arial"/>
            <w:color w:val="auto"/>
            <w:sz w:val="20"/>
            <w:u w:val="none"/>
          </w:rPr>
          <w:t>TPAL</w:t>
        </w:r>
      </w:hyperlink>
      <w:r w:rsidR="006B47A3">
        <w:rPr>
          <w:rStyle w:val="Hyperlink"/>
          <w:rFonts w:ascii="Arial" w:eastAsia="Times New Roman" w:hAnsi="Arial" w:cs="Arial"/>
          <w:color w:val="auto"/>
          <w:sz w:val="20"/>
          <w:u w:val="none"/>
        </w:rPr>
        <w:t xml:space="preserve"> (</w:t>
      </w:r>
      <w:r w:rsidR="006B47A3" w:rsidRPr="006B47A3">
        <w:rPr>
          <w:rStyle w:val="Hyperlink"/>
          <w:rFonts w:ascii="Arial" w:eastAsia="Times New Roman" w:hAnsi="Arial" w:cs="Arial"/>
          <w:color w:val="auto"/>
          <w:sz w:val="20"/>
          <w:u w:val="none"/>
        </w:rPr>
        <w:t>Trade Promotions and Lotteries Pty Ltd</w:t>
      </w:r>
      <w:r w:rsidR="006B47A3">
        <w:rPr>
          <w:rStyle w:val="Hyperlink"/>
          <w:rFonts w:ascii="Arial" w:eastAsia="Times New Roman" w:hAnsi="Arial" w:cs="Arial"/>
          <w:color w:val="auto"/>
          <w:sz w:val="20"/>
          <w:u w:val="none"/>
        </w:rPr>
        <w:t>)</w:t>
      </w:r>
      <w:r w:rsidR="005A3176" w:rsidRPr="00B76729">
        <w:rPr>
          <w:rFonts w:ascii="Arial" w:eastAsia="Times New Roman" w:hAnsi="Arial" w:cs="Arial"/>
          <w:sz w:val="20"/>
        </w:rPr>
        <w:t xml:space="preserve"> </w:t>
      </w:r>
      <w:r w:rsidRPr="00B76729">
        <w:rPr>
          <w:rFonts w:ascii="Arial" w:eastAsia="Times New Roman" w:hAnsi="Arial" w:cs="Arial"/>
          <w:sz w:val="20"/>
        </w:rPr>
        <w:t>are ineligible to enter. Immediate family means any of the following: spouse, ex-spouse</w:t>
      </w:r>
      <w:r w:rsidR="00593C3B" w:rsidRPr="00B76729">
        <w:rPr>
          <w:rFonts w:ascii="Arial" w:eastAsia="Times New Roman" w:hAnsi="Arial" w:cs="Arial"/>
          <w:sz w:val="20"/>
        </w:rPr>
        <w:t>,</w:t>
      </w:r>
      <w:r w:rsidRPr="00B76729">
        <w:rPr>
          <w:rFonts w:ascii="Arial" w:eastAsia="Times New Roman" w:hAnsi="Arial" w:cs="Arial"/>
          <w:sz w:val="20"/>
        </w:rPr>
        <w:t xml:space="preserve"> child or </w:t>
      </w:r>
      <w:proofErr w:type="gramStart"/>
      <w:r w:rsidRPr="00B76729">
        <w:rPr>
          <w:rFonts w:ascii="Arial" w:eastAsia="Times New Roman" w:hAnsi="Arial" w:cs="Arial"/>
          <w:sz w:val="20"/>
        </w:rPr>
        <w:t>step-child</w:t>
      </w:r>
      <w:proofErr w:type="gramEnd"/>
      <w:r w:rsidRPr="00B76729">
        <w:rPr>
          <w:rFonts w:ascii="Arial" w:eastAsia="Times New Roman" w:hAnsi="Arial" w:cs="Arial"/>
          <w:sz w:val="20"/>
        </w:rPr>
        <w:t xml:space="preserve"> (whether natural or by adoption</w:t>
      </w:r>
      <w:r w:rsidR="001901E6" w:rsidRPr="00B76729">
        <w:rPr>
          <w:rFonts w:ascii="Arial" w:eastAsia="Times New Roman" w:hAnsi="Arial" w:cs="Arial"/>
          <w:sz w:val="20"/>
        </w:rPr>
        <w:t>)</w:t>
      </w:r>
      <w:r w:rsidRPr="00B76729">
        <w:rPr>
          <w:rFonts w:ascii="Arial" w:eastAsia="Times New Roman" w:hAnsi="Arial" w:cs="Arial"/>
          <w:sz w:val="20"/>
        </w:rPr>
        <w:t>, parent, step-parent, grandparent, step-</w:t>
      </w:r>
      <w:r w:rsidR="0035075F" w:rsidRPr="00B76729">
        <w:rPr>
          <w:rFonts w:ascii="Arial" w:eastAsia="Times New Roman" w:hAnsi="Arial" w:cs="Arial"/>
          <w:sz w:val="20"/>
        </w:rPr>
        <w:t>g</w:t>
      </w:r>
      <w:r w:rsidRPr="00B76729">
        <w:rPr>
          <w:rFonts w:ascii="Arial" w:eastAsia="Times New Roman" w:hAnsi="Arial" w:cs="Arial"/>
          <w:sz w:val="20"/>
        </w:rPr>
        <w:t>randparent, uncle, aunt, niece, nephew, brother, sister, step-brother, step-sister or first cousin.</w:t>
      </w:r>
    </w:p>
    <w:p w14:paraId="73ADD9AD" w14:textId="77777777" w:rsidR="007A363F" w:rsidRPr="00B76729" w:rsidRDefault="007A363F" w:rsidP="00623511">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The Promotion will be </w:t>
      </w:r>
      <w:r w:rsidR="00B12F4A" w:rsidRPr="00B76729">
        <w:rPr>
          <w:rFonts w:ascii="Arial" w:eastAsia="Times New Roman" w:hAnsi="Arial" w:cs="Arial"/>
          <w:sz w:val="20"/>
        </w:rPr>
        <w:t>conducted during the Promotion p</w:t>
      </w:r>
      <w:r w:rsidRPr="00B76729">
        <w:rPr>
          <w:rFonts w:ascii="Arial" w:eastAsia="Times New Roman" w:hAnsi="Arial" w:cs="Arial"/>
          <w:sz w:val="20"/>
        </w:rPr>
        <w:t>eriod.</w:t>
      </w:r>
      <w:r w:rsidR="00B12F4A" w:rsidRPr="00B76729">
        <w:rPr>
          <w:rFonts w:ascii="Arial" w:eastAsia="Times New Roman" w:hAnsi="Arial" w:cs="Arial"/>
          <w:sz w:val="20"/>
        </w:rPr>
        <w:t xml:space="preserve"> </w:t>
      </w:r>
    </w:p>
    <w:p w14:paraId="6F84A44D" w14:textId="77777777" w:rsidR="009E6288" w:rsidRPr="00B76729" w:rsidRDefault="009E6288" w:rsidP="009E6288">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The Prize/s are specified in the Details of prizes section of the Schedule. </w:t>
      </w:r>
    </w:p>
    <w:p w14:paraId="4EA011E3" w14:textId="77777777" w:rsidR="009E6288" w:rsidRPr="00B76729" w:rsidRDefault="009E6288" w:rsidP="009E6288">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The total prize pool is specified in the Total prize value section of the Schedule. </w:t>
      </w:r>
    </w:p>
    <w:p w14:paraId="28AB223B" w14:textId="7941F16D" w:rsidR="00B8659B" w:rsidRPr="006F1820" w:rsidRDefault="0035075F" w:rsidP="006F1820">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Any prize is valued in Australian dollars</w:t>
      </w:r>
      <w:r w:rsidR="00593C3B" w:rsidRPr="00B76729">
        <w:rPr>
          <w:rFonts w:ascii="Arial" w:eastAsia="Times New Roman" w:hAnsi="Arial" w:cs="Arial"/>
          <w:sz w:val="20"/>
        </w:rPr>
        <w:t xml:space="preserve"> unless expressly stated to the contrary</w:t>
      </w:r>
      <w:r w:rsidR="00B8659B" w:rsidRPr="00B76729">
        <w:rPr>
          <w:rFonts w:ascii="Arial" w:eastAsia="Times New Roman" w:hAnsi="Arial" w:cs="Arial"/>
          <w:sz w:val="20"/>
        </w:rPr>
        <w:t>.</w:t>
      </w:r>
    </w:p>
    <w:p w14:paraId="3612A81D" w14:textId="693B5C6A" w:rsidR="00B8659B" w:rsidRPr="00B76729" w:rsidRDefault="00B8659B" w:rsidP="00B8659B">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All vouchers are valid until the expiry date stated on the voucher or </w:t>
      </w:r>
      <w:r w:rsidR="006A79C3" w:rsidRPr="00B76729">
        <w:rPr>
          <w:rFonts w:ascii="Arial" w:eastAsia="Times New Roman" w:hAnsi="Arial" w:cs="Arial"/>
          <w:sz w:val="20"/>
        </w:rPr>
        <w:t>by the provider of the voucher.</w:t>
      </w:r>
    </w:p>
    <w:p w14:paraId="04C81E6E" w14:textId="77777777" w:rsidR="00B8659B" w:rsidRPr="00B76729" w:rsidRDefault="00B8659B" w:rsidP="00B8659B">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Entrants agree to comply with any conditions which accompany the Voucher.</w:t>
      </w:r>
    </w:p>
    <w:p w14:paraId="302D3CF2" w14:textId="77777777" w:rsidR="00C45EB2" w:rsidRPr="00B76729" w:rsidRDefault="00B8659B" w:rsidP="000F6923">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Neither the Promoter nor the voucher provider is liable for any voucher that has been stolen, forged, lost, </w:t>
      </w:r>
      <w:proofErr w:type="gramStart"/>
      <w:r w:rsidRPr="00B76729">
        <w:rPr>
          <w:rFonts w:ascii="Arial" w:eastAsia="Times New Roman" w:hAnsi="Arial" w:cs="Arial"/>
          <w:sz w:val="20"/>
        </w:rPr>
        <w:t>damaged</w:t>
      </w:r>
      <w:proofErr w:type="gramEnd"/>
      <w:r w:rsidRPr="00B76729">
        <w:rPr>
          <w:rFonts w:ascii="Arial" w:eastAsia="Times New Roman" w:hAnsi="Arial" w:cs="Arial"/>
          <w:sz w:val="20"/>
        </w:rPr>
        <w:t xml:space="preserve"> or tampered with in any way.</w:t>
      </w:r>
    </w:p>
    <w:p w14:paraId="074D8103" w14:textId="102225A4" w:rsidR="00067C6C" w:rsidRPr="00B76729" w:rsidRDefault="00067C6C" w:rsidP="00825762">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lastRenderedPageBreak/>
        <w:t xml:space="preserve">Entrants are advised that tax implications may arise from their prize </w:t>
      </w:r>
      <w:proofErr w:type="gramStart"/>
      <w:r w:rsidRPr="00B76729">
        <w:rPr>
          <w:rFonts w:ascii="Arial" w:eastAsia="Times New Roman" w:hAnsi="Arial" w:cs="Arial"/>
          <w:sz w:val="20"/>
        </w:rPr>
        <w:t>winnings</w:t>
      </w:r>
      <w:proofErr w:type="gramEnd"/>
      <w:r w:rsidRPr="00B76729">
        <w:rPr>
          <w:rFonts w:ascii="Arial" w:eastAsia="Times New Roman" w:hAnsi="Arial" w:cs="Arial"/>
          <w:sz w:val="20"/>
        </w:rPr>
        <w:t xml:space="preserve"> and they should seek independent financial advice prior to acceptance of their prize(s</w:t>
      </w:r>
      <w:r w:rsidR="001901E6" w:rsidRPr="00B76729">
        <w:rPr>
          <w:rFonts w:ascii="Arial" w:eastAsia="Times New Roman" w:hAnsi="Arial" w:cs="Arial"/>
          <w:sz w:val="20"/>
        </w:rPr>
        <w:t>)</w:t>
      </w:r>
      <w:r w:rsidRPr="00B76729">
        <w:rPr>
          <w:rFonts w:ascii="Arial" w:eastAsia="Times New Roman" w:hAnsi="Arial" w:cs="Arial"/>
          <w:sz w:val="20"/>
        </w:rPr>
        <w:t>.</w:t>
      </w:r>
      <w:r w:rsidR="000F6923" w:rsidRPr="00B76729">
        <w:rPr>
          <w:rFonts w:ascii="Arial" w:eastAsia="Times New Roman" w:hAnsi="Arial" w:cs="Arial"/>
          <w:sz w:val="20"/>
        </w:rPr>
        <w:t xml:space="preserve"> The Promoter accepts no responsibility for any tax implications that may arise from accepting a prize.</w:t>
      </w:r>
      <w:r w:rsidR="00825762">
        <w:rPr>
          <w:rFonts w:ascii="Arial" w:eastAsia="Times New Roman" w:hAnsi="Arial" w:cs="Arial"/>
          <w:sz w:val="20"/>
        </w:rPr>
        <w:t xml:space="preserve"> E</w:t>
      </w:r>
      <w:r w:rsidR="00825762" w:rsidRPr="00825762">
        <w:rPr>
          <w:rFonts w:ascii="Arial" w:eastAsia="Times New Roman" w:hAnsi="Arial" w:cs="Arial"/>
          <w:sz w:val="20"/>
        </w:rPr>
        <w:t xml:space="preserve">ntrants are responsible for </w:t>
      </w:r>
      <w:proofErr w:type="gramStart"/>
      <w:r w:rsidR="00825762" w:rsidRPr="00825762">
        <w:rPr>
          <w:rFonts w:ascii="Arial" w:eastAsia="Times New Roman" w:hAnsi="Arial" w:cs="Arial"/>
          <w:sz w:val="20"/>
        </w:rPr>
        <w:t>any and all</w:t>
      </w:r>
      <w:proofErr w:type="gramEnd"/>
      <w:r w:rsidR="00825762" w:rsidRPr="00825762">
        <w:rPr>
          <w:rFonts w:ascii="Arial" w:eastAsia="Times New Roman" w:hAnsi="Arial" w:cs="Arial"/>
          <w:sz w:val="20"/>
        </w:rPr>
        <w:t xml:space="preserve"> expenses that they incur in entering the competition and they will not be reimbursed regardless of whether or not they win the competition</w:t>
      </w:r>
      <w:r w:rsidR="00825762">
        <w:rPr>
          <w:rFonts w:ascii="Arial" w:eastAsia="Times New Roman" w:hAnsi="Arial" w:cs="Arial"/>
          <w:sz w:val="20"/>
        </w:rPr>
        <w:t>.</w:t>
      </w:r>
    </w:p>
    <w:p w14:paraId="435B0344" w14:textId="77777777" w:rsidR="000F6923" w:rsidRPr="00B76729" w:rsidRDefault="007A363F" w:rsidP="000F6923">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The entrants must follow the Method of entry</w:t>
      </w:r>
      <w:r w:rsidR="00B12F4A" w:rsidRPr="00B76729">
        <w:rPr>
          <w:rFonts w:ascii="Arial" w:eastAsia="Times New Roman" w:hAnsi="Arial" w:cs="Arial"/>
          <w:sz w:val="20"/>
        </w:rPr>
        <w:t xml:space="preserve"> during the Promotion p</w:t>
      </w:r>
      <w:r w:rsidRPr="00B76729">
        <w:rPr>
          <w:rFonts w:ascii="Arial" w:eastAsia="Times New Roman" w:hAnsi="Arial" w:cs="Arial"/>
          <w:sz w:val="20"/>
        </w:rPr>
        <w:t>eriod to enter the Promotion</w:t>
      </w:r>
      <w:r w:rsidR="00B12F4A" w:rsidRPr="00B76729">
        <w:rPr>
          <w:rFonts w:ascii="Arial" w:eastAsia="Times New Roman" w:hAnsi="Arial" w:cs="Arial"/>
          <w:sz w:val="20"/>
        </w:rPr>
        <w:t xml:space="preserve">. Failure to do so will result in an invalid entry. </w:t>
      </w:r>
      <w:r w:rsidR="00412427" w:rsidRPr="00B76729">
        <w:rPr>
          <w:rFonts w:ascii="Arial" w:eastAsia="Times New Roman" w:hAnsi="Arial" w:cs="Arial"/>
          <w:sz w:val="20"/>
        </w:rPr>
        <w:t>The Promoter will not advise an Entrant if their entry is deemed invalid.</w:t>
      </w:r>
      <w:r w:rsidR="000F6923" w:rsidRPr="00B76729">
        <w:rPr>
          <w:rFonts w:ascii="Arial" w:eastAsia="Times New Roman" w:hAnsi="Arial" w:cs="Arial"/>
          <w:sz w:val="20"/>
        </w:rPr>
        <w:t xml:space="preserve"> </w:t>
      </w:r>
    </w:p>
    <w:p w14:paraId="159923DE" w14:textId="77777777" w:rsidR="007A363F" w:rsidRPr="00B76729" w:rsidRDefault="000F6923" w:rsidP="000F6923">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The time of entry will be deemed to be the time the entry is received by the Promoter.</w:t>
      </w:r>
    </w:p>
    <w:p w14:paraId="2F01BF29" w14:textId="6034BE6D" w:rsidR="00B12F4A" w:rsidRPr="00B76729" w:rsidRDefault="00B12F4A" w:rsidP="00B12F4A">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Entrants may submit up to the Maximum number of entries</w:t>
      </w:r>
      <w:r w:rsidR="00FA4090" w:rsidRPr="00B76729">
        <w:rPr>
          <w:rFonts w:ascii="Arial" w:eastAsia="Times New Roman" w:hAnsi="Arial" w:cs="Arial"/>
          <w:sz w:val="20"/>
        </w:rPr>
        <w:t xml:space="preserve"> (if applicable)</w:t>
      </w:r>
      <w:r w:rsidRPr="00B76729">
        <w:rPr>
          <w:rFonts w:ascii="Arial" w:eastAsia="Times New Roman" w:hAnsi="Arial" w:cs="Arial"/>
          <w:sz w:val="20"/>
        </w:rPr>
        <w:t>.</w:t>
      </w:r>
    </w:p>
    <w:p w14:paraId="710F549E" w14:textId="5931ACCE" w:rsidR="0065191B" w:rsidRPr="00B76729" w:rsidRDefault="00412427" w:rsidP="0035075F">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The Promoter accepts no responsibility for any late, lost, delayed, incomplete, incorrectly submitted, corrupted, </w:t>
      </w:r>
      <w:proofErr w:type="gramStart"/>
      <w:r w:rsidRPr="00B76729">
        <w:rPr>
          <w:rFonts w:ascii="Arial" w:eastAsia="Times New Roman" w:hAnsi="Arial" w:cs="Arial"/>
          <w:sz w:val="20"/>
        </w:rPr>
        <w:t>illegible</w:t>
      </w:r>
      <w:proofErr w:type="gramEnd"/>
      <w:r w:rsidRPr="00B76729">
        <w:rPr>
          <w:rFonts w:ascii="Arial" w:eastAsia="Times New Roman" w:hAnsi="Arial" w:cs="Arial"/>
          <w:sz w:val="20"/>
        </w:rPr>
        <w:t xml:space="preserve"> or misdirected entries, claims or correspondence whether due to omission, error, alteration, tampering, deletion, theft, destruction</w:t>
      </w:r>
      <w:r w:rsidR="00593C3B" w:rsidRPr="00B76729">
        <w:rPr>
          <w:rFonts w:ascii="Arial" w:eastAsia="Times New Roman" w:hAnsi="Arial" w:cs="Arial"/>
          <w:sz w:val="20"/>
        </w:rPr>
        <w:t>, disruption to any communication network or medium,</w:t>
      </w:r>
      <w:r w:rsidRPr="00B76729">
        <w:rPr>
          <w:rFonts w:ascii="Arial" w:eastAsia="Times New Roman" w:hAnsi="Arial" w:cs="Arial"/>
          <w:sz w:val="20"/>
        </w:rPr>
        <w:t xml:space="preserve"> or otherwise including those entries not received by the Promoter</w:t>
      </w:r>
      <w:r w:rsidR="00593C3B" w:rsidRPr="00B76729">
        <w:rPr>
          <w:rFonts w:ascii="Arial" w:eastAsia="Times New Roman" w:hAnsi="Arial" w:cs="Arial"/>
          <w:sz w:val="20"/>
        </w:rPr>
        <w:t xml:space="preserve"> for any reason</w:t>
      </w:r>
      <w:r w:rsidRPr="00B76729">
        <w:rPr>
          <w:rFonts w:ascii="Arial" w:eastAsia="Times New Roman" w:hAnsi="Arial" w:cs="Arial"/>
          <w:sz w:val="20"/>
        </w:rPr>
        <w:t xml:space="preserve">. </w:t>
      </w:r>
      <w:r w:rsidR="0065191B" w:rsidRPr="00B76729">
        <w:rPr>
          <w:rFonts w:ascii="Arial" w:eastAsia="Times New Roman" w:hAnsi="Arial" w:cs="Arial"/>
          <w:sz w:val="20"/>
        </w:rPr>
        <w:t xml:space="preserve"> The Promoter is not liable for any consequences of user error</w:t>
      </w:r>
      <w:r w:rsidR="00593C3B" w:rsidRPr="00B76729">
        <w:rPr>
          <w:rFonts w:ascii="Arial" w:eastAsia="Times New Roman" w:hAnsi="Arial" w:cs="Arial"/>
          <w:sz w:val="20"/>
        </w:rPr>
        <w:t xml:space="preserve"> </w:t>
      </w:r>
      <w:r w:rsidR="0065191B" w:rsidRPr="00B76729">
        <w:rPr>
          <w:rFonts w:ascii="Arial" w:eastAsia="Times New Roman" w:hAnsi="Arial" w:cs="Arial"/>
          <w:sz w:val="20"/>
        </w:rPr>
        <w:t>including (without limitation</w:t>
      </w:r>
      <w:r w:rsidR="001901E6" w:rsidRPr="00B76729">
        <w:rPr>
          <w:rFonts w:ascii="Arial" w:eastAsia="Times New Roman" w:hAnsi="Arial" w:cs="Arial"/>
          <w:sz w:val="20"/>
        </w:rPr>
        <w:t>)</w:t>
      </w:r>
      <w:r w:rsidR="0065191B" w:rsidRPr="00B76729">
        <w:rPr>
          <w:rFonts w:ascii="Arial" w:eastAsia="Times New Roman" w:hAnsi="Arial" w:cs="Arial"/>
          <w:sz w:val="20"/>
        </w:rPr>
        <w:t xml:space="preserve"> costs incurred.</w:t>
      </w:r>
      <w:r w:rsidR="0035075F" w:rsidRPr="00B76729">
        <w:rPr>
          <w:rFonts w:ascii="Arial" w:eastAsia="Times New Roman" w:hAnsi="Arial" w:cs="Arial"/>
          <w:sz w:val="20"/>
        </w:rPr>
        <w:t xml:space="preserve"> No correspondence will be </w:t>
      </w:r>
      <w:proofErr w:type="gramStart"/>
      <w:r w:rsidR="0035075F" w:rsidRPr="00B76729">
        <w:rPr>
          <w:rFonts w:ascii="Arial" w:eastAsia="Times New Roman" w:hAnsi="Arial" w:cs="Arial"/>
          <w:sz w:val="20"/>
        </w:rPr>
        <w:t>entered into</w:t>
      </w:r>
      <w:proofErr w:type="gramEnd"/>
      <w:r w:rsidR="00F404EA" w:rsidRPr="00B76729">
        <w:rPr>
          <w:rFonts w:ascii="Arial" w:eastAsia="Times New Roman" w:hAnsi="Arial" w:cs="Arial"/>
          <w:sz w:val="20"/>
        </w:rPr>
        <w:t>.</w:t>
      </w:r>
    </w:p>
    <w:p w14:paraId="742E3199" w14:textId="73F32392" w:rsidR="0065191B" w:rsidRPr="00B76729" w:rsidRDefault="009523C2" w:rsidP="009523C2">
      <w:pPr>
        <w:numPr>
          <w:ilvl w:val="0"/>
          <w:numId w:val="2"/>
        </w:numPr>
        <w:spacing w:before="100" w:beforeAutospacing="1" w:after="240" w:line="312" w:lineRule="atLeast"/>
        <w:rPr>
          <w:rFonts w:ascii="Arial" w:eastAsia="Times New Roman" w:hAnsi="Arial" w:cs="Arial"/>
          <w:sz w:val="20"/>
        </w:rPr>
      </w:pPr>
      <w:r w:rsidRPr="009523C2">
        <w:rPr>
          <w:rFonts w:ascii="Arial" w:eastAsia="Times New Roman" w:hAnsi="Arial" w:cs="Arial"/>
          <w:sz w:val="20"/>
        </w:rPr>
        <w:t>The prize(s) will be awarded to the best entry/entries as judged in accordance with the Prize draw details. Entries must not have been published previously and/or have been used to win prizes in any other competitions. The judges reserve the right to disqualify any entrant submitting an entry which, in the opinion of the judges, includes objectionable content</w:t>
      </w:r>
      <w:r w:rsidR="004563E4">
        <w:rPr>
          <w:rFonts w:ascii="Arial" w:eastAsia="Times New Roman" w:hAnsi="Arial" w:cs="Arial"/>
          <w:sz w:val="20"/>
        </w:rPr>
        <w:t xml:space="preserve"> or does not meet the criteria relating to the method of entry</w:t>
      </w:r>
      <w:r w:rsidRPr="009523C2">
        <w:rPr>
          <w:rFonts w:ascii="Arial" w:eastAsia="Times New Roman" w:hAnsi="Arial" w:cs="Arial"/>
          <w:sz w:val="20"/>
        </w:rPr>
        <w:t xml:space="preserve">. The judges’ decision is </w:t>
      </w:r>
      <w:proofErr w:type="gramStart"/>
      <w:r w:rsidRPr="009523C2">
        <w:rPr>
          <w:rFonts w:ascii="Arial" w:eastAsia="Times New Roman" w:hAnsi="Arial" w:cs="Arial"/>
          <w:sz w:val="20"/>
        </w:rPr>
        <w:t>final</w:t>
      </w:r>
      <w:proofErr w:type="gramEnd"/>
      <w:r w:rsidRPr="009523C2">
        <w:rPr>
          <w:rFonts w:ascii="Arial" w:eastAsia="Times New Roman" w:hAnsi="Arial" w:cs="Arial"/>
          <w:sz w:val="20"/>
        </w:rPr>
        <w:t xml:space="preserve"> and no correspondence will be entered into.</w:t>
      </w:r>
      <w:r w:rsidR="00063796" w:rsidRPr="00B76729">
        <w:rPr>
          <w:rFonts w:ascii="Arial" w:eastAsia="Times New Roman" w:hAnsi="Arial" w:cs="Arial"/>
          <w:sz w:val="20"/>
        </w:rPr>
        <w:t xml:space="preserve"> </w:t>
      </w:r>
      <w:r w:rsidR="001D1442" w:rsidRPr="00B76729">
        <w:rPr>
          <w:rFonts w:ascii="Arial" w:eastAsia="Times New Roman" w:hAnsi="Arial" w:cs="Arial"/>
          <w:sz w:val="20"/>
        </w:rPr>
        <w:t xml:space="preserve"> </w:t>
      </w:r>
    </w:p>
    <w:p w14:paraId="2B31B2B2" w14:textId="0B13CCB4" w:rsidR="005317AE" w:rsidRPr="00B76729" w:rsidRDefault="00063796" w:rsidP="005317AE">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The winner </w:t>
      </w:r>
      <w:r w:rsidR="00EF1424" w:rsidRPr="00B76729">
        <w:rPr>
          <w:rFonts w:ascii="Arial" w:eastAsia="Times New Roman" w:hAnsi="Arial" w:cs="Arial"/>
          <w:sz w:val="20"/>
        </w:rPr>
        <w:t xml:space="preserve">does not need to </w:t>
      </w:r>
      <w:r w:rsidRPr="00B76729">
        <w:rPr>
          <w:rFonts w:ascii="Arial" w:eastAsia="Times New Roman" w:hAnsi="Arial" w:cs="Arial"/>
          <w:sz w:val="20"/>
        </w:rPr>
        <w:t>be present at the draw</w:t>
      </w:r>
      <w:r w:rsidR="007C422D" w:rsidRPr="00B76729">
        <w:rPr>
          <w:rFonts w:ascii="Arial" w:eastAsia="Times New Roman" w:hAnsi="Arial" w:cs="Arial"/>
          <w:sz w:val="20"/>
        </w:rPr>
        <w:t xml:space="preserve"> unless expressly stated to the contrary</w:t>
      </w:r>
      <w:r w:rsidRPr="00B76729">
        <w:rPr>
          <w:rFonts w:ascii="Arial" w:eastAsia="Times New Roman" w:hAnsi="Arial" w:cs="Arial"/>
          <w:sz w:val="20"/>
        </w:rPr>
        <w:t>.</w:t>
      </w:r>
    </w:p>
    <w:p w14:paraId="2CA110BC" w14:textId="10FD46B2" w:rsidR="00063796" w:rsidRPr="00B76729" w:rsidRDefault="003D7257" w:rsidP="003D7257">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The winner(s</w:t>
      </w:r>
      <w:r w:rsidR="001901E6" w:rsidRPr="00B76729">
        <w:rPr>
          <w:rFonts w:ascii="Arial" w:eastAsia="Times New Roman" w:hAnsi="Arial" w:cs="Arial"/>
          <w:sz w:val="20"/>
        </w:rPr>
        <w:t>)</w:t>
      </w:r>
      <w:r w:rsidRPr="00B76729">
        <w:rPr>
          <w:rFonts w:ascii="Arial" w:eastAsia="Times New Roman" w:hAnsi="Arial" w:cs="Arial"/>
          <w:sz w:val="20"/>
        </w:rPr>
        <w:t xml:space="preserve"> will be notified in accordance with the Notification of winners and Notification of unclaimed prize winners </w:t>
      </w:r>
      <w:r w:rsidR="007C422D" w:rsidRPr="00B76729">
        <w:rPr>
          <w:rFonts w:ascii="Arial" w:eastAsia="Times New Roman" w:hAnsi="Arial" w:cs="Arial"/>
          <w:sz w:val="20"/>
        </w:rPr>
        <w:t xml:space="preserve">(if applicable) </w:t>
      </w:r>
      <w:r w:rsidRPr="00B76729">
        <w:rPr>
          <w:rFonts w:ascii="Arial" w:eastAsia="Times New Roman" w:hAnsi="Arial" w:cs="Arial"/>
          <w:sz w:val="20"/>
        </w:rPr>
        <w:t xml:space="preserve">sections of the Schedule. </w:t>
      </w:r>
      <w:r w:rsidR="005C3154" w:rsidRPr="00B76729">
        <w:rPr>
          <w:rFonts w:ascii="Arial" w:eastAsia="Times New Roman" w:hAnsi="Arial" w:cs="Arial"/>
          <w:sz w:val="20"/>
        </w:rPr>
        <w:t>Notification to winners will be deemed to have occurred on the later of the time the winner receives actual notification from the Promoter o</w:t>
      </w:r>
      <w:r w:rsidR="00066CAF">
        <w:rPr>
          <w:rFonts w:ascii="Arial" w:eastAsia="Times New Roman" w:hAnsi="Arial" w:cs="Arial"/>
          <w:sz w:val="20"/>
        </w:rPr>
        <w:t>r two business days thereafter.</w:t>
      </w:r>
      <w:r w:rsidR="006F4031">
        <w:rPr>
          <w:rFonts w:ascii="Arial" w:eastAsia="Times New Roman" w:hAnsi="Arial" w:cs="Arial"/>
          <w:sz w:val="20"/>
        </w:rPr>
        <w:t xml:space="preserve"> The notification will include details about how the prize(s) can be claimed.</w:t>
      </w:r>
    </w:p>
    <w:p w14:paraId="3A0BCD5F" w14:textId="77777777" w:rsidR="005317AE" w:rsidRPr="00B76729" w:rsidRDefault="006962EA" w:rsidP="005317AE">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The Promoter takes no responsibility where it is unable to contact prize winners who have not provided correct or complete contact details. </w:t>
      </w:r>
      <w:r w:rsidR="005317AE" w:rsidRPr="00B76729">
        <w:rPr>
          <w:rFonts w:ascii="Arial" w:eastAsia="Times New Roman" w:hAnsi="Arial" w:cs="Arial"/>
          <w:sz w:val="20"/>
        </w:rPr>
        <w:t>If an entrant’s contact details change during the promotional period, it is the entrant's responsibility to notify the Promoter. A request to modify any entry information should be directed to Promoter.</w:t>
      </w:r>
    </w:p>
    <w:p w14:paraId="71D27D84" w14:textId="4CF98324" w:rsidR="005317AE" w:rsidRPr="00B76729" w:rsidRDefault="005317AE" w:rsidP="000F6923">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lastRenderedPageBreak/>
        <w:t xml:space="preserve">It is a condition of accepting </w:t>
      </w:r>
      <w:r w:rsidR="00184BE9" w:rsidRPr="00B76729">
        <w:rPr>
          <w:rFonts w:ascii="Arial" w:eastAsia="Times New Roman" w:hAnsi="Arial" w:cs="Arial"/>
          <w:sz w:val="20"/>
        </w:rPr>
        <w:t xml:space="preserve">any </w:t>
      </w:r>
      <w:r w:rsidRPr="00B76729">
        <w:rPr>
          <w:rFonts w:ascii="Arial" w:eastAsia="Times New Roman" w:hAnsi="Arial" w:cs="Arial"/>
          <w:sz w:val="20"/>
        </w:rPr>
        <w:t>prize that the winner must comply with all the conditions of use of the prize and the prize supplier’s requirements.</w:t>
      </w:r>
      <w:r w:rsidR="000F6923" w:rsidRPr="00B76729">
        <w:rPr>
          <w:rFonts w:ascii="Arial" w:eastAsia="Times New Roman" w:hAnsi="Arial" w:cs="Arial"/>
          <w:sz w:val="20"/>
        </w:rPr>
        <w:t xml:space="preserve"> Each prize must be taken as stated and no compensation will be payable if a winner is unable to use the prize as stated.</w:t>
      </w:r>
    </w:p>
    <w:p w14:paraId="33262026" w14:textId="1B28CE34" w:rsidR="003D7257" w:rsidRPr="00B76729" w:rsidRDefault="00184BE9" w:rsidP="003D7257">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T</w:t>
      </w:r>
      <w:r w:rsidR="003D7257" w:rsidRPr="00B76729">
        <w:rPr>
          <w:rFonts w:ascii="Arial" w:eastAsia="Times New Roman" w:hAnsi="Arial" w:cs="Arial"/>
          <w:sz w:val="20"/>
        </w:rPr>
        <w:t>he winner(s</w:t>
      </w:r>
      <w:r w:rsidR="001901E6" w:rsidRPr="00B76729">
        <w:rPr>
          <w:rFonts w:ascii="Arial" w:eastAsia="Times New Roman" w:hAnsi="Arial" w:cs="Arial"/>
          <w:sz w:val="20"/>
        </w:rPr>
        <w:t>)</w:t>
      </w:r>
      <w:r w:rsidR="003D7257" w:rsidRPr="00B76729">
        <w:rPr>
          <w:rFonts w:ascii="Arial" w:eastAsia="Times New Roman" w:hAnsi="Arial" w:cs="Arial"/>
          <w:sz w:val="20"/>
        </w:rPr>
        <w:t xml:space="preserve"> name and state</w:t>
      </w:r>
      <w:r w:rsidR="00F10603" w:rsidRPr="00B76729">
        <w:rPr>
          <w:rFonts w:ascii="Arial" w:eastAsia="Times New Roman" w:hAnsi="Arial" w:cs="Arial"/>
          <w:sz w:val="20"/>
        </w:rPr>
        <w:t>/territory</w:t>
      </w:r>
      <w:r w:rsidR="003D7257" w:rsidRPr="00B76729">
        <w:rPr>
          <w:rFonts w:ascii="Arial" w:eastAsia="Times New Roman" w:hAnsi="Arial" w:cs="Arial"/>
          <w:sz w:val="20"/>
        </w:rPr>
        <w:t xml:space="preserve"> of residence will be published in accordance with the </w:t>
      </w:r>
      <w:proofErr w:type="gramStart"/>
      <w:r w:rsidR="003D7257" w:rsidRPr="00B76729">
        <w:rPr>
          <w:rFonts w:ascii="Arial" w:eastAsia="Times New Roman" w:hAnsi="Arial" w:cs="Arial"/>
          <w:sz w:val="20"/>
        </w:rPr>
        <w:t>Public</w:t>
      </w:r>
      <w:proofErr w:type="gramEnd"/>
      <w:r w:rsidR="003D7257" w:rsidRPr="00B76729">
        <w:rPr>
          <w:rFonts w:ascii="Arial" w:eastAsia="Times New Roman" w:hAnsi="Arial" w:cs="Arial"/>
          <w:sz w:val="20"/>
        </w:rPr>
        <w:t xml:space="preserve"> announcement of winners section of the Schedule</w:t>
      </w:r>
      <w:r w:rsidRPr="00B76729">
        <w:rPr>
          <w:rFonts w:ascii="Arial" w:eastAsia="Times New Roman" w:hAnsi="Arial" w:cs="Arial"/>
          <w:sz w:val="20"/>
        </w:rPr>
        <w:t xml:space="preserve"> (if applicable)</w:t>
      </w:r>
      <w:r w:rsidR="003D7257" w:rsidRPr="00B76729">
        <w:rPr>
          <w:rFonts w:ascii="Arial" w:eastAsia="Times New Roman" w:hAnsi="Arial" w:cs="Arial"/>
          <w:sz w:val="20"/>
        </w:rPr>
        <w:t xml:space="preserve">. </w:t>
      </w:r>
    </w:p>
    <w:p w14:paraId="58AC1A8F" w14:textId="1778191D" w:rsidR="00A20831" w:rsidRPr="00B76729" w:rsidRDefault="009523C2" w:rsidP="00B176DE">
      <w:pPr>
        <w:numPr>
          <w:ilvl w:val="0"/>
          <w:numId w:val="2"/>
        </w:numPr>
        <w:spacing w:before="100" w:beforeAutospacing="1" w:after="240" w:line="312" w:lineRule="atLeast"/>
        <w:rPr>
          <w:rFonts w:ascii="Arial" w:eastAsia="Times New Roman" w:hAnsi="Arial" w:cs="Arial"/>
          <w:sz w:val="20"/>
        </w:rPr>
      </w:pPr>
      <w:r>
        <w:rPr>
          <w:rFonts w:ascii="Arial" w:eastAsia="Times New Roman" w:hAnsi="Arial" w:cs="Arial"/>
          <w:sz w:val="20"/>
        </w:rPr>
        <w:t>The</w:t>
      </w:r>
      <w:r>
        <w:rPr>
          <w:rFonts w:ascii="Arial" w:hAnsi="Arial" w:cs="Arial"/>
          <w:color w:val="000000"/>
          <w:sz w:val="20"/>
          <w:shd w:val="clear" w:color="auto" w:fill="FFFFFF"/>
        </w:rPr>
        <w:t xml:space="preserve"> p</w:t>
      </w:r>
      <w:r w:rsidR="00B176DE" w:rsidRPr="00B76729">
        <w:rPr>
          <w:rFonts w:ascii="Arial" w:hAnsi="Arial" w:cs="Arial"/>
          <w:color w:val="000000"/>
          <w:sz w:val="20"/>
          <w:shd w:val="clear" w:color="auto" w:fill="FFFFFF"/>
        </w:rPr>
        <w:t>romoter may conduct an Unclaimed prize draw in accordance with the Unclaimed prize draw section of the Schedule</w:t>
      </w:r>
      <w:r w:rsidR="007C422D" w:rsidRPr="00B76729">
        <w:rPr>
          <w:rFonts w:ascii="Arial" w:hAnsi="Arial" w:cs="Arial"/>
          <w:color w:val="000000"/>
          <w:sz w:val="20"/>
          <w:shd w:val="clear" w:color="auto" w:fill="FFFFFF"/>
        </w:rPr>
        <w:t xml:space="preserve"> (if applicable)</w:t>
      </w:r>
      <w:r w:rsidR="00B176DE" w:rsidRPr="00B76729">
        <w:rPr>
          <w:rFonts w:ascii="Arial" w:hAnsi="Arial" w:cs="Arial"/>
          <w:color w:val="000000"/>
          <w:sz w:val="20"/>
          <w:shd w:val="clear" w:color="auto" w:fill="FFFFFF"/>
        </w:rPr>
        <w:t>.  In the event the Unclaimed prize draw takes place, the Promoter will attempt to contact the winner(s</w:t>
      </w:r>
      <w:r w:rsidR="001901E6" w:rsidRPr="00B76729">
        <w:rPr>
          <w:rFonts w:ascii="Arial" w:hAnsi="Arial" w:cs="Arial"/>
          <w:color w:val="000000"/>
          <w:sz w:val="20"/>
          <w:shd w:val="clear" w:color="auto" w:fill="FFFFFF"/>
        </w:rPr>
        <w:t>)</w:t>
      </w:r>
      <w:r w:rsidR="00B176DE" w:rsidRPr="00B76729">
        <w:rPr>
          <w:rFonts w:ascii="Arial" w:hAnsi="Arial" w:cs="Arial"/>
          <w:color w:val="000000"/>
          <w:sz w:val="20"/>
          <w:shd w:val="clear" w:color="auto" w:fill="FFFFFF"/>
        </w:rPr>
        <w:t xml:space="preserve"> of the Unclaimed prize draw in accordance with the Notification of unclaimed prize draw section of the Schedule, and if</w:t>
      </w:r>
      <w:r w:rsidR="00184BE9" w:rsidRPr="00B76729">
        <w:rPr>
          <w:rFonts w:ascii="Arial" w:hAnsi="Arial" w:cs="Arial"/>
          <w:color w:val="000000"/>
          <w:sz w:val="20"/>
          <w:shd w:val="clear" w:color="auto" w:fill="FFFFFF"/>
        </w:rPr>
        <w:t xml:space="preserve"> applicable</w:t>
      </w:r>
      <w:r w:rsidR="00B176DE" w:rsidRPr="00B76729">
        <w:rPr>
          <w:rFonts w:ascii="Arial" w:hAnsi="Arial" w:cs="Arial"/>
          <w:color w:val="000000"/>
          <w:sz w:val="20"/>
          <w:shd w:val="clear" w:color="auto" w:fill="FFFFFF"/>
        </w:rPr>
        <w:t xml:space="preserve">, the name </w:t>
      </w:r>
      <w:r w:rsidR="00867DC9" w:rsidRPr="00B76729">
        <w:rPr>
          <w:rFonts w:ascii="Arial" w:hAnsi="Arial" w:cs="Arial"/>
          <w:color w:val="000000"/>
          <w:sz w:val="20"/>
          <w:shd w:val="clear" w:color="auto" w:fill="FFFFFF"/>
        </w:rPr>
        <w:t xml:space="preserve">and </w:t>
      </w:r>
      <w:r w:rsidR="00184BE9" w:rsidRPr="00B76729">
        <w:rPr>
          <w:rFonts w:ascii="Arial" w:hAnsi="Arial" w:cs="Arial"/>
          <w:color w:val="000000"/>
          <w:sz w:val="20"/>
          <w:shd w:val="clear" w:color="auto" w:fill="FFFFFF"/>
        </w:rPr>
        <w:t>S</w:t>
      </w:r>
      <w:r w:rsidR="00867DC9" w:rsidRPr="00B76729">
        <w:rPr>
          <w:rFonts w:ascii="Arial" w:hAnsi="Arial" w:cs="Arial"/>
          <w:color w:val="000000"/>
          <w:sz w:val="20"/>
          <w:shd w:val="clear" w:color="auto" w:fill="FFFFFF"/>
        </w:rPr>
        <w:t>t</w:t>
      </w:r>
      <w:r w:rsidR="000A58E2" w:rsidRPr="00B76729">
        <w:rPr>
          <w:rFonts w:ascii="Arial" w:hAnsi="Arial" w:cs="Arial"/>
          <w:color w:val="000000"/>
          <w:sz w:val="20"/>
          <w:shd w:val="clear" w:color="auto" w:fill="FFFFFF"/>
        </w:rPr>
        <w:t>ate/</w:t>
      </w:r>
      <w:r w:rsidR="00184BE9" w:rsidRPr="00B76729">
        <w:rPr>
          <w:rFonts w:ascii="Arial" w:hAnsi="Arial" w:cs="Arial"/>
          <w:color w:val="000000"/>
          <w:sz w:val="20"/>
          <w:shd w:val="clear" w:color="auto" w:fill="FFFFFF"/>
        </w:rPr>
        <w:t>T</w:t>
      </w:r>
      <w:r w:rsidR="000A58E2" w:rsidRPr="00B76729">
        <w:rPr>
          <w:rFonts w:ascii="Arial" w:hAnsi="Arial" w:cs="Arial"/>
          <w:color w:val="000000"/>
          <w:sz w:val="20"/>
          <w:shd w:val="clear" w:color="auto" w:fill="FFFFFF"/>
        </w:rPr>
        <w:t xml:space="preserve">erritory of residency </w:t>
      </w:r>
      <w:r w:rsidR="00B176DE" w:rsidRPr="00B76729">
        <w:rPr>
          <w:rFonts w:ascii="Arial" w:hAnsi="Arial" w:cs="Arial"/>
          <w:color w:val="000000"/>
          <w:sz w:val="20"/>
          <w:shd w:val="clear" w:color="auto" w:fill="FFFFFF"/>
        </w:rPr>
        <w:t>of any winner(s</w:t>
      </w:r>
      <w:r w:rsidR="001901E6" w:rsidRPr="00B76729">
        <w:rPr>
          <w:rFonts w:ascii="Arial" w:hAnsi="Arial" w:cs="Arial"/>
          <w:color w:val="000000"/>
          <w:sz w:val="20"/>
          <w:shd w:val="clear" w:color="auto" w:fill="FFFFFF"/>
        </w:rPr>
        <w:t>)</w:t>
      </w:r>
      <w:r w:rsidR="00B176DE" w:rsidRPr="00B76729">
        <w:rPr>
          <w:rFonts w:ascii="Arial" w:hAnsi="Arial" w:cs="Arial"/>
          <w:color w:val="000000"/>
          <w:sz w:val="20"/>
          <w:shd w:val="clear" w:color="auto" w:fill="FFFFFF"/>
        </w:rPr>
        <w:t xml:space="preserve"> of the Unclaimed prize draw will be published in accordance with the </w:t>
      </w:r>
      <w:r w:rsidR="00756422" w:rsidRPr="00B76729">
        <w:rPr>
          <w:rFonts w:ascii="Arial" w:hAnsi="Arial" w:cs="Arial"/>
          <w:color w:val="000000"/>
          <w:sz w:val="20"/>
          <w:shd w:val="clear" w:color="auto" w:fill="FFFFFF"/>
        </w:rPr>
        <w:t xml:space="preserve">section of the Schedule entitled </w:t>
      </w:r>
      <w:proofErr w:type="gramStart"/>
      <w:r w:rsidR="00B176DE" w:rsidRPr="00B76729">
        <w:rPr>
          <w:rFonts w:ascii="Arial" w:hAnsi="Arial" w:cs="Arial"/>
          <w:color w:val="000000"/>
          <w:sz w:val="20"/>
          <w:shd w:val="clear" w:color="auto" w:fill="FFFFFF"/>
        </w:rPr>
        <w:t>Public</w:t>
      </w:r>
      <w:proofErr w:type="gramEnd"/>
      <w:r w:rsidR="00B176DE" w:rsidRPr="00B76729">
        <w:rPr>
          <w:rFonts w:ascii="Arial" w:hAnsi="Arial" w:cs="Arial"/>
          <w:color w:val="000000"/>
          <w:sz w:val="20"/>
          <w:shd w:val="clear" w:color="auto" w:fill="FFFFFF"/>
        </w:rPr>
        <w:t xml:space="preserve"> announcement of winners from unclaimed prize draw</w:t>
      </w:r>
      <w:r w:rsidR="00756422" w:rsidRPr="00B76729">
        <w:rPr>
          <w:rFonts w:ascii="Arial" w:hAnsi="Arial" w:cs="Arial"/>
          <w:color w:val="000000"/>
          <w:sz w:val="20"/>
          <w:shd w:val="clear" w:color="auto" w:fill="FFFFFF"/>
        </w:rPr>
        <w:t xml:space="preserve">. </w:t>
      </w:r>
      <w:r w:rsidR="00B176DE" w:rsidRPr="00B76729">
        <w:rPr>
          <w:rFonts w:ascii="Arial" w:hAnsi="Arial" w:cs="Arial"/>
          <w:color w:val="000000"/>
          <w:sz w:val="20"/>
          <w:shd w:val="clear" w:color="auto" w:fill="FFFFFF"/>
        </w:rPr>
        <w:t>If a prize is no longer capable of being redeemed, the new winner will receive a prize, as determined by the Promoter, of equivalent value (as if the original prize had been awarded to that person, less any administrative expe</w:t>
      </w:r>
      <w:r w:rsidR="00756422" w:rsidRPr="00B76729">
        <w:rPr>
          <w:rFonts w:ascii="Arial" w:hAnsi="Arial" w:cs="Arial"/>
          <w:color w:val="000000"/>
          <w:sz w:val="20"/>
          <w:shd w:val="clear" w:color="auto" w:fill="FFFFFF"/>
        </w:rPr>
        <w:t>nses incurred by the Promoter</w:t>
      </w:r>
      <w:r w:rsidR="001901E6" w:rsidRPr="00B76729">
        <w:rPr>
          <w:rFonts w:ascii="Arial" w:hAnsi="Arial" w:cs="Arial"/>
          <w:color w:val="000000"/>
          <w:sz w:val="20"/>
          <w:shd w:val="clear" w:color="auto" w:fill="FFFFFF"/>
        </w:rPr>
        <w:t>)</w:t>
      </w:r>
      <w:r w:rsidR="00756422" w:rsidRPr="00B76729">
        <w:rPr>
          <w:rFonts w:ascii="Arial" w:hAnsi="Arial" w:cs="Arial"/>
          <w:color w:val="000000"/>
          <w:sz w:val="20"/>
          <w:shd w:val="clear" w:color="auto" w:fill="FFFFFF"/>
        </w:rPr>
        <w:t xml:space="preserve">. </w:t>
      </w:r>
    </w:p>
    <w:p w14:paraId="5D83C819" w14:textId="6ED7A833" w:rsidR="0065191B" w:rsidRPr="00B76729" w:rsidRDefault="006962EA" w:rsidP="00E452BD">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To the greatest extent permitted by law, the Promoter excludes all warranties, representations or guarantees (</w:t>
      </w:r>
      <w:r w:rsidRPr="00B76729">
        <w:rPr>
          <w:rFonts w:ascii="Arial" w:eastAsia="Times New Roman" w:hAnsi="Arial" w:cs="Arial"/>
          <w:b/>
          <w:sz w:val="20"/>
        </w:rPr>
        <w:t>Warranties</w:t>
      </w:r>
      <w:r w:rsidRPr="00B76729">
        <w:rPr>
          <w:rFonts w:ascii="Arial" w:eastAsia="Times New Roman" w:hAnsi="Arial" w:cs="Arial"/>
          <w:sz w:val="20"/>
        </w:rPr>
        <w:t>)</w:t>
      </w:r>
      <w:r w:rsidRPr="00B76729">
        <w:rPr>
          <w:rFonts w:ascii="Arial" w:eastAsia="Times New Roman" w:hAnsi="Arial" w:cs="Arial"/>
          <w:b/>
          <w:sz w:val="20"/>
        </w:rPr>
        <w:t xml:space="preserve"> </w:t>
      </w:r>
      <w:r w:rsidRPr="00B76729">
        <w:rPr>
          <w:rFonts w:ascii="Arial" w:eastAsia="Times New Roman" w:hAnsi="Arial" w:cs="Arial"/>
          <w:sz w:val="20"/>
        </w:rPr>
        <w:t>regarding the Promotion</w:t>
      </w:r>
      <w:r w:rsidR="00AC3275" w:rsidRPr="00B76729">
        <w:rPr>
          <w:rFonts w:ascii="Arial" w:eastAsia="Times New Roman" w:hAnsi="Arial" w:cs="Arial"/>
          <w:sz w:val="20"/>
        </w:rPr>
        <w:t xml:space="preserve"> and any prizes</w:t>
      </w:r>
      <w:r w:rsidRPr="00B76729">
        <w:rPr>
          <w:rFonts w:ascii="Arial" w:eastAsia="Times New Roman" w:hAnsi="Arial" w:cs="Arial"/>
          <w:sz w:val="20"/>
        </w:rPr>
        <w:t xml:space="preserve">, including any Warranties which may have been made </w:t>
      </w:r>
      <w:proofErr w:type="gramStart"/>
      <w:r w:rsidRPr="00B76729">
        <w:rPr>
          <w:rFonts w:ascii="Arial" w:eastAsia="Times New Roman" w:hAnsi="Arial" w:cs="Arial"/>
          <w:sz w:val="20"/>
        </w:rPr>
        <w:t>in the course of</w:t>
      </w:r>
      <w:proofErr w:type="gramEnd"/>
      <w:r w:rsidRPr="00B76729">
        <w:rPr>
          <w:rFonts w:ascii="Arial" w:eastAsia="Times New Roman" w:hAnsi="Arial" w:cs="Arial"/>
          <w:sz w:val="20"/>
        </w:rPr>
        <w:t xml:space="preserve"> advertising or promoting the Promotion. The conduct of the Promotion or the supply of prizes may involve third parties, and the Promoter makes no </w:t>
      </w:r>
      <w:r w:rsidR="00FC5B72" w:rsidRPr="00B76729">
        <w:rPr>
          <w:rFonts w:ascii="Arial" w:eastAsia="Times New Roman" w:hAnsi="Arial" w:cs="Arial"/>
          <w:sz w:val="20"/>
        </w:rPr>
        <w:t>W</w:t>
      </w:r>
      <w:r w:rsidRPr="00B76729">
        <w:rPr>
          <w:rFonts w:ascii="Arial" w:eastAsia="Times New Roman" w:hAnsi="Arial" w:cs="Arial"/>
          <w:sz w:val="20"/>
        </w:rPr>
        <w:t xml:space="preserve">arranties and disclaims all liability in connection with any such third parties, their </w:t>
      </w:r>
      <w:proofErr w:type="gramStart"/>
      <w:r w:rsidRPr="00B76729">
        <w:rPr>
          <w:rFonts w:ascii="Arial" w:eastAsia="Times New Roman" w:hAnsi="Arial" w:cs="Arial"/>
          <w:sz w:val="20"/>
        </w:rPr>
        <w:t>acts</w:t>
      </w:r>
      <w:proofErr w:type="gramEnd"/>
      <w:r w:rsidRPr="00B76729">
        <w:rPr>
          <w:rFonts w:ascii="Arial" w:eastAsia="Times New Roman" w:hAnsi="Arial" w:cs="Arial"/>
          <w:sz w:val="20"/>
        </w:rPr>
        <w:t xml:space="preserve"> or omissions. </w:t>
      </w:r>
      <w:r w:rsidR="00E452BD" w:rsidRPr="00B76729">
        <w:rPr>
          <w:rFonts w:ascii="Arial" w:eastAsia="Times New Roman" w:hAnsi="Arial" w:cs="Arial"/>
          <w:sz w:val="20"/>
        </w:rPr>
        <w:t xml:space="preserve">By entering the </w:t>
      </w:r>
      <w:r w:rsidR="006818FE" w:rsidRPr="00B76729">
        <w:rPr>
          <w:rFonts w:ascii="Arial" w:eastAsia="Times New Roman" w:hAnsi="Arial" w:cs="Arial"/>
          <w:sz w:val="20"/>
        </w:rPr>
        <w:t>Promotion</w:t>
      </w:r>
      <w:r w:rsidR="00E452BD" w:rsidRPr="00B76729">
        <w:rPr>
          <w:rFonts w:ascii="Arial" w:eastAsia="Times New Roman" w:hAnsi="Arial" w:cs="Arial"/>
          <w:sz w:val="20"/>
        </w:rPr>
        <w:t>, an entrant releases and indemnifies the Promoter</w:t>
      </w:r>
      <w:r w:rsidR="006473A0" w:rsidRPr="00B76729">
        <w:rPr>
          <w:rFonts w:ascii="Arial" w:eastAsia="Times New Roman" w:hAnsi="Arial" w:cs="Arial"/>
          <w:sz w:val="20"/>
        </w:rPr>
        <w:t xml:space="preserve"> and its related bodies corporate</w:t>
      </w:r>
      <w:r w:rsidR="00E452BD" w:rsidRPr="00B76729">
        <w:rPr>
          <w:rFonts w:ascii="Arial" w:eastAsia="Times New Roman" w:hAnsi="Arial" w:cs="Arial"/>
          <w:sz w:val="20"/>
        </w:rPr>
        <w:t xml:space="preserve"> (including </w:t>
      </w:r>
      <w:r w:rsidR="006473A0" w:rsidRPr="00B76729">
        <w:rPr>
          <w:rFonts w:ascii="Arial" w:eastAsia="Times New Roman" w:hAnsi="Arial" w:cs="Arial"/>
          <w:sz w:val="20"/>
        </w:rPr>
        <w:t xml:space="preserve">the </w:t>
      </w:r>
      <w:r w:rsidR="00E452BD" w:rsidRPr="00B76729">
        <w:rPr>
          <w:rFonts w:ascii="Arial" w:eastAsia="Times New Roman" w:hAnsi="Arial" w:cs="Arial"/>
          <w:sz w:val="20"/>
        </w:rPr>
        <w:t>officers, employees and agents</w:t>
      </w:r>
      <w:r w:rsidR="006473A0" w:rsidRPr="00B76729">
        <w:rPr>
          <w:rFonts w:ascii="Arial" w:eastAsia="Times New Roman" w:hAnsi="Arial" w:cs="Arial"/>
          <w:sz w:val="20"/>
        </w:rPr>
        <w:t xml:space="preserve"> of each</w:t>
      </w:r>
      <w:r w:rsidR="001901E6" w:rsidRPr="00B76729">
        <w:rPr>
          <w:rFonts w:ascii="Arial" w:eastAsia="Times New Roman" w:hAnsi="Arial" w:cs="Arial"/>
          <w:sz w:val="20"/>
        </w:rPr>
        <w:t>)</w:t>
      </w:r>
      <w:r w:rsidR="00E452BD" w:rsidRPr="00B76729">
        <w:rPr>
          <w:rFonts w:ascii="Arial" w:eastAsia="Times New Roman" w:hAnsi="Arial" w:cs="Arial"/>
          <w:sz w:val="20"/>
        </w:rPr>
        <w:t xml:space="preserve"> from and against all actions, </w:t>
      </w:r>
      <w:r w:rsidR="006818FE" w:rsidRPr="00B76729">
        <w:rPr>
          <w:rFonts w:ascii="Arial" w:eastAsia="Times New Roman" w:hAnsi="Arial" w:cs="Arial"/>
          <w:sz w:val="20"/>
        </w:rPr>
        <w:t xml:space="preserve">penalties, liabilities, </w:t>
      </w:r>
      <w:r w:rsidR="00E452BD" w:rsidRPr="00B76729">
        <w:rPr>
          <w:rFonts w:ascii="Arial" w:eastAsia="Times New Roman" w:hAnsi="Arial" w:cs="Arial"/>
          <w:sz w:val="20"/>
        </w:rPr>
        <w:t xml:space="preserve">claims or demands the entrant may have against the Promoter or that the Promoter may incur for any loss or damage which is or may be suffered or sustained as a direct or indirect result of an entrant entering or participating in the </w:t>
      </w:r>
      <w:r w:rsidR="006818FE" w:rsidRPr="00B76729">
        <w:rPr>
          <w:rFonts w:ascii="Arial" w:eastAsia="Times New Roman" w:hAnsi="Arial" w:cs="Arial"/>
          <w:sz w:val="20"/>
        </w:rPr>
        <w:t>Promotion</w:t>
      </w:r>
      <w:r w:rsidR="00E452BD" w:rsidRPr="00B76729">
        <w:rPr>
          <w:rFonts w:ascii="Arial" w:eastAsia="Times New Roman" w:hAnsi="Arial" w:cs="Arial"/>
          <w:sz w:val="20"/>
        </w:rPr>
        <w:t xml:space="preserve"> or winning or failing to win a prize, or using or permitting any other person to use the prize, except for any liability which cannot be excluded by law or which would cause any part of this clause to be void or </w:t>
      </w:r>
      <w:r w:rsidR="006818FE" w:rsidRPr="00B76729">
        <w:rPr>
          <w:rFonts w:ascii="Arial" w:eastAsia="Times New Roman" w:hAnsi="Arial" w:cs="Arial"/>
          <w:sz w:val="20"/>
        </w:rPr>
        <w:t xml:space="preserve">unenforceable. </w:t>
      </w:r>
    </w:p>
    <w:p w14:paraId="23A0535B" w14:textId="77777777" w:rsidR="006962EA" w:rsidRPr="00B76729" w:rsidRDefault="006962EA" w:rsidP="00E452BD">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If despite the foregoing clause, the Promoter incurs a liability to an entrant under any law which implies a Warranty into these Terms of entry which cannot legally be excluded, the Promoter’s liability in respect of the Promotion is limited, in the Promoter’s discretion, to either resupplying such goods or services as form part of the </w:t>
      </w:r>
      <w:proofErr w:type="gramStart"/>
      <w:r w:rsidRPr="00B76729">
        <w:rPr>
          <w:rFonts w:ascii="Arial" w:eastAsia="Times New Roman" w:hAnsi="Arial" w:cs="Arial"/>
          <w:sz w:val="20"/>
        </w:rPr>
        <w:t>Promotion, or</w:t>
      </w:r>
      <w:proofErr w:type="gramEnd"/>
      <w:r w:rsidRPr="00B76729">
        <w:rPr>
          <w:rFonts w:ascii="Arial" w:eastAsia="Times New Roman" w:hAnsi="Arial" w:cs="Arial"/>
          <w:sz w:val="20"/>
        </w:rPr>
        <w:t xml:space="preserve"> paying the cost of resupplying those goods or services.</w:t>
      </w:r>
    </w:p>
    <w:p w14:paraId="58AA8F97" w14:textId="77777777" w:rsidR="006962EA" w:rsidRPr="00B76729" w:rsidRDefault="006962EA" w:rsidP="00E452BD">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Without limiting any of the foregoing, in no circumstances will </w:t>
      </w:r>
      <w:r w:rsidR="00411A1B" w:rsidRPr="00B76729">
        <w:rPr>
          <w:rFonts w:ascii="Arial" w:eastAsia="Times New Roman" w:hAnsi="Arial" w:cs="Arial"/>
          <w:sz w:val="20"/>
        </w:rPr>
        <w:t xml:space="preserve">an entrant or the Promoter have any liability to the other for any loss or damage suffered which is indirect or consequential in nature, including without limitation any loss of profit, loss of reputation, loss of goodwill, or loss of business opportunity. </w:t>
      </w:r>
    </w:p>
    <w:p w14:paraId="22538347" w14:textId="77777777" w:rsidR="00063796" w:rsidRPr="00B76729" w:rsidRDefault="00063796" w:rsidP="00063796">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lastRenderedPageBreak/>
        <w:t xml:space="preserve">The Promoter and its associated agencies and companies will not be liable for any damage </w:t>
      </w:r>
      <w:r w:rsidR="007D53F3" w:rsidRPr="00B76729">
        <w:rPr>
          <w:rFonts w:ascii="Arial" w:eastAsia="Times New Roman" w:hAnsi="Arial" w:cs="Arial"/>
          <w:sz w:val="20"/>
        </w:rPr>
        <w:t xml:space="preserve">in transit </w:t>
      </w:r>
      <w:r w:rsidRPr="00B76729">
        <w:rPr>
          <w:rFonts w:ascii="Arial" w:eastAsia="Times New Roman" w:hAnsi="Arial" w:cs="Arial"/>
          <w:sz w:val="20"/>
        </w:rPr>
        <w:t>to or delay in transit of prizes.</w:t>
      </w:r>
    </w:p>
    <w:p w14:paraId="78DFF216" w14:textId="2558C355" w:rsidR="0065191B" w:rsidRPr="00B76729" w:rsidRDefault="007D53F3" w:rsidP="000F6923">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The Promoter may in its absolute discretio</w:t>
      </w:r>
      <w:r w:rsidR="00EF00B9" w:rsidRPr="00B76729">
        <w:rPr>
          <w:rFonts w:ascii="Arial" w:eastAsia="Times New Roman" w:hAnsi="Arial" w:cs="Arial"/>
          <w:sz w:val="20"/>
        </w:rPr>
        <w:t xml:space="preserve">n not accept a particular entry, </w:t>
      </w:r>
      <w:r w:rsidRPr="00B76729">
        <w:rPr>
          <w:rFonts w:ascii="Arial" w:eastAsia="Times New Roman" w:hAnsi="Arial" w:cs="Arial"/>
          <w:sz w:val="20"/>
        </w:rPr>
        <w:t>may disqualify an entry</w:t>
      </w:r>
      <w:r w:rsidR="00EF00B9" w:rsidRPr="00B76729">
        <w:rPr>
          <w:rFonts w:ascii="Arial" w:eastAsia="Times New Roman" w:hAnsi="Arial" w:cs="Arial"/>
          <w:sz w:val="20"/>
        </w:rPr>
        <w:t>, or cancel the entire Promotion</w:t>
      </w:r>
      <w:r w:rsidRPr="00B76729">
        <w:rPr>
          <w:rFonts w:ascii="Arial" w:eastAsia="Times New Roman" w:hAnsi="Arial" w:cs="Arial"/>
          <w:sz w:val="20"/>
        </w:rPr>
        <w:t xml:space="preserve"> at any time without giving reasons</w:t>
      </w:r>
      <w:r w:rsidR="00EF00B9" w:rsidRPr="00B76729">
        <w:rPr>
          <w:rFonts w:ascii="Arial" w:eastAsia="Times New Roman" w:hAnsi="Arial" w:cs="Arial"/>
          <w:sz w:val="20"/>
        </w:rPr>
        <w:t xml:space="preserve"> and without liability to any entrants</w:t>
      </w:r>
      <w:r w:rsidRPr="00B76729">
        <w:rPr>
          <w:rFonts w:ascii="Arial" w:eastAsia="Times New Roman" w:hAnsi="Arial" w:cs="Arial"/>
          <w:sz w:val="20"/>
        </w:rPr>
        <w:t>. Without limiting this t</w:t>
      </w:r>
      <w:r w:rsidR="006818FE" w:rsidRPr="00B76729">
        <w:rPr>
          <w:rFonts w:ascii="Arial" w:eastAsia="Times New Roman" w:hAnsi="Arial" w:cs="Arial"/>
          <w:sz w:val="20"/>
        </w:rPr>
        <w:t xml:space="preserve">he Promoter reserves the right to verify the validity of entries, prize claims and entrants and to disqualify any entrant who submits an entry or prize claim that is </w:t>
      </w:r>
      <w:r w:rsidR="00B57A67" w:rsidRPr="00B76729">
        <w:rPr>
          <w:rFonts w:ascii="Arial" w:eastAsia="Times New Roman" w:hAnsi="Arial" w:cs="Arial"/>
          <w:sz w:val="20"/>
        </w:rPr>
        <w:t xml:space="preserve">misleading or </w:t>
      </w:r>
      <w:r w:rsidR="006818FE" w:rsidRPr="00B76729">
        <w:rPr>
          <w:rFonts w:ascii="Arial" w:eastAsia="Times New Roman" w:hAnsi="Arial" w:cs="Arial"/>
          <w:sz w:val="20"/>
        </w:rPr>
        <w:t xml:space="preserve">not in accordance with these Terms of entry or who </w:t>
      </w:r>
      <w:r w:rsidR="00F404EA" w:rsidRPr="00B76729">
        <w:rPr>
          <w:rFonts w:ascii="Arial" w:eastAsia="Times New Roman" w:hAnsi="Arial" w:cs="Arial"/>
          <w:sz w:val="20"/>
        </w:rPr>
        <w:t xml:space="preserve">manipulates or </w:t>
      </w:r>
      <w:r w:rsidR="006818FE" w:rsidRPr="00B76729">
        <w:rPr>
          <w:rFonts w:ascii="Arial" w:eastAsia="Times New Roman" w:hAnsi="Arial" w:cs="Arial"/>
          <w:sz w:val="20"/>
        </w:rPr>
        <w:t xml:space="preserve">tampers with the entry process. </w:t>
      </w:r>
      <w:proofErr w:type="gramStart"/>
      <w:r w:rsidR="005317AE" w:rsidRPr="00B76729">
        <w:rPr>
          <w:rFonts w:ascii="Arial" w:eastAsia="Times New Roman" w:hAnsi="Arial" w:cs="Arial"/>
          <w:sz w:val="20"/>
        </w:rPr>
        <w:t>In the event that</w:t>
      </w:r>
      <w:proofErr w:type="gramEnd"/>
      <w:r w:rsidR="005317AE" w:rsidRPr="00B76729">
        <w:rPr>
          <w:rFonts w:ascii="Arial" w:eastAsia="Times New Roman" w:hAnsi="Arial" w:cs="Arial"/>
          <w:sz w:val="20"/>
        </w:rPr>
        <w:t xml:space="preserve"> a winner </w:t>
      </w:r>
      <w:r w:rsidR="00B57A67" w:rsidRPr="00B76729">
        <w:rPr>
          <w:rFonts w:ascii="Arial" w:eastAsia="Times New Roman" w:hAnsi="Arial" w:cs="Arial"/>
          <w:sz w:val="20"/>
        </w:rPr>
        <w:t>breaches these Terms of entry</w:t>
      </w:r>
      <w:r w:rsidR="005317AE" w:rsidRPr="00B76729">
        <w:rPr>
          <w:rFonts w:ascii="Arial" w:eastAsia="Times New Roman" w:hAnsi="Arial" w:cs="Arial"/>
          <w:sz w:val="20"/>
        </w:rPr>
        <w:t xml:space="preserve">, the winner will forfeit the prize in whole and no substitute will be offered. </w:t>
      </w:r>
      <w:r w:rsidR="00F404EA" w:rsidRPr="00B76729">
        <w:rPr>
          <w:rFonts w:ascii="Arial" w:eastAsia="Times New Roman" w:hAnsi="Arial" w:cs="Arial"/>
          <w:sz w:val="20"/>
        </w:rPr>
        <w:t>Verification is at the discretion of the Promoter, whose decision is final.</w:t>
      </w:r>
      <w:r w:rsidR="000F6923" w:rsidRPr="00B76729">
        <w:rPr>
          <w:rFonts w:ascii="Arial" w:eastAsia="Times New Roman" w:hAnsi="Arial" w:cs="Arial"/>
          <w:sz w:val="20"/>
        </w:rPr>
        <w:t xml:space="preserve"> Failure by the Promoter to enforce any of its rights at any stage does not constitute a waiver of those rights.</w:t>
      </w:r>
    </w:p>
    <w:p w14:paraId="42573825" w14:textId="77777777" w:rsidR="0065191B" w:rsidRPr="00B76729" w:rsidRDefault="00915496" w:rsidP="00915496">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Prizes, or any unused portion of a prize, are not transferable or exchangeable and cannot be taken as cash. </w:t>
      </w:r>
      <w:r w:rsidR="0065191B" w:rsidRPr="00B76729">
        <w:rPr>
          <w:rFonts w:ascii="Arial" w:eastAsia="Times New Roman" w:hAnsi="Arial" w:cs="Arial"/>
          <w:sz w:val="20"/>
        </w:rPr>
        <w:t xml:space="preserve">Where a prize is unavailable for any reason, the Promoter may substitute </w:t>
      </w:r>
      <w:r w:rsidRPr="00B76729">
        <w:rPr>
          <w:rFonts w:ascii="Arial" w:eastAsia="Times New Roman" w:hAnsi="Arial" w:cs="Arial"/>
          <w:sz w:val="20"/>
        </w:rPr>
        <w:t xml:space="preserve">the prize for </w:t>
      </w:r>
      <w:r w:rsidR="0065191B" w:rsidRPr="00B76729">
        <w:rPr>
          <w:rFonts w:ascii="Arial" w:eastAsia="Times New Roman" w:hAnsi="Arial" w:cs="Arial"/>
          <w:sz w:val="20"/>
        </w:rPr>
        <w:t>another item of equal or higher value</w:t>
      </w:r>
      <w:r w:rsidR="0002123A" w:rsidRPr="00B76729">
        <w:rPr>
          <w:rFonts w:ascii="Arial" w:eastAsia="Times New Roman" w:hAnsi="Arial" w:cs="Arial"/>
          <w:sz w:val="20"/>
        </w:rPr>
        <w:t>.</w:t>
      </w:r>
      <w:r w:rsidRPr="00B76729">
        <w:rPr>
          <w:rFonts w:ascii="Arial" w:eastAsia="Times New Roman" w:hAnsi="Arial" w:cs="Arial"/>
          <w:sz w:val="20"/>
        </w:rPr>
        <w:t xml:space="preserve"> The Promoter accepts no responsibility for any variation in prize value</w:t>
      </w:r>
      <w:r w:rsidR="00EF00B9" w:rsidRPr="00B76729">
        <w:rPr>
          <w:rFonts w:ascii="Arial" w:eastAsia="Times New Roman" w:hAnsi="Arial" w:cs="Arial"/>
          <w:sz w:val="20"/>
        </w:rPr>
        <w:t xml:space="preserve"> (including between advertising of the Promotion and receipt of the prize)</w:t>
      </w:r>
      <w:r w:rsidRPr="00B76729">
        <w:rPr>
          <w:rFonts w:ascii="Arial" w:eastAsia="Times New Roman" w:hAnsi="Arial" w:cs="Arial"/>
          <w:sz w:val="20"/>
        </w:rPr>
        <w:t>.</w:t>
      </w:r>
    </w:p>
    <w:p w14:paraId="2711AA8D" w14:textId="594A62A1" w:rsidR="00677D89" w:rsidRPr="00B76729" w:rsidRDefault="00677D89" w:rsidP="00677D89">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 xml:space="preserve">In the case of the intervention of any outside act, agent or event which prevents or significantly hinders the Promoter’s ability </w:t>
      </w:r>
      <w:r w:rsidR="00EF00B9" w:rsidRPr="00B76729">
        <w:rPr>
          <w:rFonts w:ascii="Arial" w:eastAsia="Times New Roman" w:hAnsi="Arial" w:cs="Arial"/>
          <w:sz w:val="20"/>
        </w:rPr>
        <w:t xml:space="preserve">(or that of a third party involved with the Promotion) </w:t>
      </w:r>
      <w:r w:rsidRPr="00B76729">
        <w:rPr>
          <w:rFonts w:ascii="Arial" w:eastAsia="Times New Roman" w:hAnsi="Arial" w:cs="Arial"/>
          <w:sz w:val="20"/>
        </w:rPr>
        <w:t xml:space="preserve">to proceed with the </w:t>
      </w:r>
      <w:r w:rsidR="00EF00B9" w:rsidRPr="00B76729">
        <w:rPr>
          <w:rFonts w:ascii="Arial" w:eastAsia="Times New Roman" w:hAnsi="Arial" w:cs="Arial"/>
          <w:sz w:val="20"/>
        </w:rPr>
        <w:t>P</w:t>
      </w:r>
      <w:r w:rsidRPr="00B76729">
        <w:rPr>
          <w:rFonts w:ascii="Arial" w:eastAsia="Times New Roman" w:hAnsi="Arial" w:cs="Arial"/>
          <w:sz w:val="20"/>
        </w:rPr>
        <w:t xml:space="preserve">romotion on the dates and in the manner described in these Terms of entry, including but not limited to </w:t>
      </w:r>
      <w:r w:rsidR="00F404EA" w:rsidRPr="00B76729">
        <w:rPr>
          <w:rFonts w:ascii="Arial" w:eastAsia="Times New Roman" w:hAnsi="Arial" w:cs="Arial"/>
          <w:sz w:val="20"/>
        </w:rPr>
        <w:t xml:space="preserve">vandalism, </w:t>
      </w:r>
      <w:r w:rsidRPr="00B76729">
        <w:rPr>
          <w:rFonts w:ascii="Arial" w:eastAsia="Times New Roman" w:hAnsi="Arial" w:cs="Arial"/>
          <w:sz w:val="20"/>
        </w:rPr>
        <w:t>natural disasters, acts of God, civil unrest, strike, war, act of terrorism, the Promoter</w:t>
      </w:r>
      <w:r w:rsidR="00EF00B9" w:rsidRPr="00B76729">
        <w:rPr>
          <w:rFonts w:ascii="Arial" w:eastAsia="Times New Roman" w:hAnsi="Arial" w:cs="Arial"/>
          <w:sz w:val="20"/>
        </w:rPr>
        <w:t>’s obligations in respect of the Promotion will be suspended for the duration of the event and, in addition, the Promoter</w:t>
      </w:r>
      <w:r w:rsidRPr="00B76729">
        <w:rPr>
          <w:rFonts w:ascii="Arial" w:eastAsia="Times New Roman" w:hAnsi="Arial" w:cs="Arial"/>
          <w:sz w:val="20"/>
        </w:rPr>
        <w:t xml:space="preserve"> may in its absolute discretion cancel the promotion and recommence it from the start on the same conditions, subject to approval of the relevant authorities. </w:t>
      </w:r>
    </w:p>
    <w:p w14:paraId="6BC8A528" w14:textId="471FCA4D" w:rsidR="00067C6C" w:rsidRPr="00B76729" w:rsidRDefault="00382AA1" w:rsidP="009523C2">
      <w:pPr>
        <w:numPr>
          <w:ilvl w:val="0"/>
          <w:numId w:val="2"/>
        </w:numPr>
        <w:spacing w:before="100" w:beforeAutospacing="1" w:after="240" w:line="312" w:lineRule="atLeast"/>
        <w:rPr>
          <w:rFonts w:ascii="Arial" w:hAnsi="Arial" w:cs="Arial"/>
          <w:sz w:val="20"/>
        </w:rPr>
      </w:pPr>
      <w:r w:rsidRPr="00B76729">
        <w:rPr>
          <w:rFonts w:ascii="Arial" w:hAnsi="Arial" w:cs="Arial"/>
          <w:sz w:val="20"/>
        </w:rPr>
        <w:t xml:space="preserve">All entries become the property </w:t>
      </w:r>
      <w:r w:rsidR="00067C6C" w:rsidRPr="00B76729">
        <w:rPr>
          <w:rFonts w:ascii="Arial" w:hAnsi="Arial" w:cs="Arial"/>
          <w:sz w:val="20"/>
        </w:rPr>
        <w:t xml:space="preserve">of the Promoter. As a condition of </w:t>
      </w:r>
      <w:proofErr w:type="gramStart"/>
      <w:r w:rsidR="00067C6C" w:rsidRPr="00B76729">
        <w:rPr>
          <w:rFonts w:ascii="Arial" w:hAnsi="Arial" w:cs="Arial"/>
          <w:sz w:val="20"/>
        </w:rPr>
        <w:t>entering into</w:t>
      </w:r>
      <w:proofErr w:type="gramEnd"/>
      <w:r w:rsidR="00067C6C" w:rsidRPr="00B76729">
        <w:rPr>
          <w:rFonts w:ascii="Arial" w:hAnsi="Arial" w:cs="Arial"/>
          <w:sz w:val="20"/>
        </w:rPr>
        <w:t xml:space="preserve"> this Promotion, entrants agree to assign </w:t>
      </w:r>
      <w:r w:rsidR="006473A0" w:rsidRPr="00B76729">
        <w:rPr>
          <w:rFonts w:ascii="Arial" w:hAnsi="Arial" w:cs="Arial"/>
          <w:sz w:val="20"/>
        </w:rPr>
        <w:t xml:space="preserve">all </w:t>
      </w:r>
      <w:r w:rsidR="00067C6C" w:rsidRPr="00B76729">
        <w:rPr>
          <w:rFonts w:ascii="Arial" w:hAnsi="Arial" w:cs="Arial"/>
          <w:sz w:val="20"/>
        </w:rPr>
        <w:t xml:space="preserve">their rights in and to their entry </w:t>
      </w:r>
      <w:r w:rsidR="006473A0" w:rsidRPr="00B76729">
        <w:rPr>
          <w:rFonts w:ascii="Arial" w:hAnsi="Arial" w:cs="Arial"/>
          <w:sz w:val="20"/>
        </w:rPr>
        <w:t xml:space="preserve">and any related content </w:t>
      </w:r>
      <w:r w:rsidR="00067C6C" w:rsidRPr="00B76729">
        <w:rPr>
          <w:rFonts w:ascii="Arial" w:hAnsi="Arial" w:cs="Arial"/>
          <w:sz w:val="20"/>
        </w:rPr>
        <w:t>to the Promoter</w:t>
      </w:r>
      <w:r w:rsidR="006473A0" w:rsidRPr="00B76729">
        <w:rPr>
          <w:rFonts w:ascii="Arial" w:hAnsi="Arial" w:cs="Arial"/>
          <w:sz w:val="20"/>
        </w:rPr>
        <w:t xml:space="preserve">, including any copyright or other intellectual property rights in the entry and related content. Without limiting this, the Promoter may use entry content for </w:t>
      </w:r>
      <w:proofErr w:type="gramStart"/>
      <w:r w:rsidR="006473A0" w:rsidRPr="00B76729">
        <w:rPr>
          <w:rFonts w:ascii="Arial" w:hAnsi="Arial" w:cs="Arial"/>
          <w:sz w:val="20"/>
        </w:rPr>
        <w:t>any and all</w:t>
      </w:r>
      <w:proofErr w:type="gramEnd"/>
      <w:r w:rsidR="006473A0" w:rsidRPr="00B76729">
        <w:rPr>
          <w:rFonts w:ascii="Arial" w:hAnsi="Arial" w:cs="Arial"/>
          <w:sz w:val="20"/>
        </w:rPr>
        <w:t xml:space="preserve"> purposes including commercial purposes. You warrant that </w:t>
      </w:r>
      <w:r w:rsidR="00BD1FF9" w:rsidRPr="00B76729">
        <w:rPr>
          <w:rFonts w:ascii="Arial" w:hAnsi="Arial" w:cs="Arial"/>
          <w:sz w:val="20"/>
        </w:rPr>
        <w:t>entry content is original</w:t>
      </w:r>
      <w:r w:rsidR="00AC3275" w:rsidRPr="00B76729">
        <w:rPr>
          <w:rFonts w:ascii="Arial" w:hAnsi="Arial" w:cs="Arial"/>
          <w:sz w:val="20"/>
        </w:rPr>
        <w:t xml:space="preserve">, </w:t>
      </w:r>
      <w:proofErr w:type="gramStart"/>
      <w:r w:rsidR="00AC3275" w:rsidRPr="00B76729">
        <w:rPr>
          <w:rFonts w:ascii="Arial" w:hAnsi="Arial" w:cs="Arial"/>
          <w:sz w:val="20"/>
        </w:rPr>
        <w:t>lawful</w:t>
      </w:r>
      <w:proofErr w:type="gramEnd"/>
      <w:r w:rsidR="00BD1FF9" w:rsidRPr="00B76729">
        <w:rPr>
          <w:rFonts w:ascii="Arial" w:hAnsi="Arial" w:cs="Arial"/>
          <w:sz w:val="20"/>
        </w:rPr>
        <w:t xml:space="preserve"> and not misleading and that the Promoter’s use of such content will not infringe the rights of any third parties</w:t>
      </w:r>
      <w:r w:rsidR="00813D99" w:rsidRPr="00B76729">
        <w:rPr>
          <w:rFonts w:ascii="Arial" w:hAnsi="Arial" w:cs="Arial"/>
          <w:sz w:val="20"/>
        </w:rPr>
        <w:t xml:space="preserve">. </w:t>
      </w:r>
      <w:r w:rsidR="009523C2" w:rsidRPr="009523C2">
        <w:rPr>
          <w:rFonts w:ascii="Arial" w:hAnsi="Arial" w:cs="Arial"/>
          <w:sz w:val="20"/>
        </w:rPr>
        <w:t>The entrant agrees to indemnify the promoter against all claims and costs by third parties arising from a breach of the warranty set out in this condition.</w:t>
      </w:r>
      <w:r w:rsidR="009523C2">
        <w:rPr>
          <w:rFonts w:ascii="Arial" w:hAnsi="Arial" w:cs="Arial"/>
          <w:sz w:val="20"/>
        </w:rPr>
        <w:t xml:space="preserve"> </w:t>
      </w:r>
      <w:r w:rsidR="00813D99" w:rsidRPr="00B76729">
        <w:rPr>
          <w:rFonts w:ascii="Arial" w:hAnsi="Arial" w:cs="Arial"/>
          <w:sz w:val="20"/>
        </w:rPr>
        <w:t>The Promoter has no obligation to credit you as the author of any content submitted and may otherwise do any acts or omissions which would otherwise constitute an infringement of any moral rights you may have as an author of content</w:t>
      </w:r>
      <w:r w:rsidR="00067C6C" w:rsidRPr="00B76729">
        <w:rPr>
          <w:rFonts w:ascii="Arial" w:hAnsi="Arial" w:cs="Arial"/>
          <w:sz w:val="20"/>
        </w:rPr>
        <w:t>.</w:t>
      </w:r>
      <w:r w:rsidR="00067C6C" w:rsidRPr="00B76729">
        <w:rPr>
          <w:rFonts w:ascii="Arial" w:hAnsi="Arial" w:cs="Arial"/>
          <w:sz w:val="20"/>
        </w:rPr>
        <w:tab/>
      </w:r>
    </w:p>
    <w:p w14:paraId="0B74E9BE" w14:textId="11A6CBA5" w:rsidR="000F6923" w:rsidRPr="00B76729" w:rsidRDefault="000F6923" w:rsidP="00AA674D">
      <w:pPr>
        <w:numPr>
          <w:ilvl w:val="0"/>
          <w:numId w:val="2"/>
        </w:numPr>
        <w:spacing w:before="100" w:beforeAutospacing="1" w:after="240" w:line="312" w:lineRule="atLeast"/>
        <w:rPr>
          <w:rFonts w:ascii="Arial" w:hAnsi="Arial" w:cs="Arial"/>
          <w:sz w:val="20"/>
        </w:rPr>
      </w:pPr>
      <w:r w:rsidRPr="00B76729">
        <w:rPr>
          <w:rFonts w:ascii="Arial" w:hAnsi="Arial" w:cs="Arial"/>
          <w:sz w:val="20"/>
        </w:rPr>
        <w:t>Entrants consent to the Promoter using the personal information provided in connection with this promotion for the purposes of facilitating the conduct of the promotion and awarding any prizes, including to third parties involved in the promotion and any relevant authorities.</w:t>
      </w:r>
      <w:r w:rsidR="00AA674D" w:rsidRPr="00AA674D">
        <w:t xml:space="preserve"> </w:t>
      </w:r>
      <w:r w:rsidR="00AA674D" w:rsidRPr="00AA674D">
        <w:rPr>
          <w:rFonts w:ascii="Arial" w:hAnsi="Arial" w:cs="Arial"/>
          <w:sz w:val="20"/>
        </w:rPr>
        <w:t xml:space="preserve">In addition to any </w:t>
      </w:r>
      <w:r w:rsidR="00AA674D" w:rsidRPr="00AA674D">
        <w:rPr>
          <w:rFonts w:ascii="Arial" w:hAnsi="Arial" w:cs="Arial"/>
          <w:sz w:val="20"/>
        </w:rPr>
        <w:lastRenderedPageBreak/>
        <w:t xml:space="preserve">use that may be outlined in the Promoter’s Privacy Policy, </w:t>
      </w:r>
      <w:r w:rsidR="00173FA7">
        <w:rPr>
          <w:rFonts w:ascii="Arial" w:hAnsi="Arial" w:cs="Arial"/>
          <w:color w:val="222222"/>
          <w:sz w:val="20"/>
          <w:szCs w:val="20"/>
          <w:shd w:val="clear" w:color="auto" w:fill="FFFFFF"/>
        </w:rPr>
        <w:t>the Promoter including third parties may, for an indefinite period, unless otherwise advised, use the private information for promotional</w:t>
      </w:r>
      <w:r w:rsidR="00AA674D" w:rsidRPr="00AA674D">
        <w:rPr>
          <w:rFonts w:ascii="Arial" w:hAnsi="Arial" w:cs="Arial"/>
          <w:sz w:val="20"/>
        </w:rPr>
        <w:t>, marketing, publicity, research and profiling purposes, including sending electronic messages or telephoning the entrant.</w:t>
      </w:r>
    </w:p>
    <w:p w14:paraId="1F37DB64" w14:textId="6A5D2CDF" w:rsidR="00481756" w:rsidRPr="00B76729" w:rsidRDefault="00067C6C" w:rsidP="003F1A9B">
      <w:pPr>
        <w:numPr>
          <w:ilvl w:val="0"/>
          <w:numId w:val="2"/>
        </w:numPr>
        <w:spacing w:before="100" w:beforeAutospacing="1" w:after="240" w:line="312" w:lineRule="atLeast"/>
        <w:rPr>
          <w:rFonts w:ascii="Arial" w:hAnsi="Arial" w:cs="Arial"/>
          <w:sz w:val="20"/>
        </w:rPr>
      </w:pPr>
      <w:r w:rsidRPr="00B76729">
        <w:rPr>
          <w:rFonts w:ascii="Arial" w:eastAsia="Times New Roman" w:hAnsi="Arial" w:cs="Arial"/>
          <w:sz w:val="20"/>
        </w:rPr>
        <w:t xml:space="preserve">The collection and disclosure of personal information provided in connection with this promotion </w:t>
      </w:r>
      <w:r w:rsidR="000F6923" w:rsidRPr="00B76729">
        <w:rPr>
          <w:rFonts w:ascii="Arial" w:hAnsi="Arial" w:cs="Arial"/>
          <w:sz w:val="20"/>
        </w:rPr>
        <w:t>will be handled in accordance with t</w:t>
      </w:r>
      <w:r w:rsidR="003F1A9B">
        <w:rPr>
          <w:rFonts w:ascii="Arial" w:hAnsi="Arial" w:cs="Arial"/>
          <w:sz w:val="20"/>
        </w:rPr>
        <w:t xml:space="preserve">he Promoter's Privacy statement </w:t>
      </w:r>
      <w:r w:rsidR="003F1A9B" w:rsidRPr="003F1A9B">
        <w:rPr>
          <w:rFonts w:ascii="Arial" w:hAnsi="Arial" w:cs="Arial"/>
          <w:sz w:val="20"/>
        </w:rPr>
        <w:t>which adheres to the Privacy Act 1988 (</w:t>
      </w:r>
      <w:proofErr w:type="spellStart"/>
      <w:r w:rsidR="003F1A9B" w:rsidRPr="003F1A9B">
        <w:rPr>
          <w:rFonts w:ascii="Arial" w:hAnsi="Arial" w:cs="Arial"/>
          <w:sz w:val="20"/>
        </w:rPr>
        <w:t>cth</w:t>
      </w:r>
      <w:proofErr w:type="spellEnd"/>
      <w:r w:rsidR="003F1A9B" w:rsidRPr="003F1A9B">
        <w:rPr>
          <w:rFonts w:ascii="Arial" w:hAnsi="Arial" w:cs="Arial"/>
          <w:sz w:val="20"/>
        </w:rPr>
        <w:t>) and Australian Privacy Principles.</w:t>
      </w:r>
    </w:p>
    <w:p w14:paraId="340BF1E9" w14:textId="2E215089" w:rsidR="002A5DD7" w:rsidRDefault="00F14206" w:rsidP="002E7E0E">
      <w:pPr>
        <w:numPr>
          <w:ilvl w:val="0"/>
          <w:numId w:val="2"/>
        </w:numPr>
        <w:spacing w:before="100" w:beforeAutospacing="1" w:after="240" w:line="312" w:lineRule="atLeast"/>
        <w:rPr>
          <w:rFonts w:ascii="Arial" w:eastAsia="Times New Roman" w:hAnsi="Arial" w:cs="Arial"/>
          <w:sz w:val="20"/>
        </w:rPr>
      </w:pPr>
      <w:r w:rsidRPr="00B76729">
        <w:rPr>
          <w:rFonts w:ascii="Arial" w:eastAsia="Times New Roman" w:hAnsi="Arial" w:cs="Arial"/>
          <w:sz w:val="20"/>
        </w:rPr>
        <w:t>The Promotion and these Terms of entry will be governed by the law of the State or Territory in which the Promoter ordinarily resides. Entrants accept the non-exclusive jurisdiction of courts and tribunals of that State or Territory in connection with dis</w:t>
      </w:r>
      <w:r w:rsidR="00BC6D16" w:rsidRPr="00B76729">
        <w:rPr>
          <w:rFonts w:ascii="Arial" w:eastAsia="Times New Roman" w:hAnsi="Arial" w:cs="Arial"/>
          <w:sz w:val="20"/>
        </w:rPr>
        <w:t>putes concerning the Promotion.</w:t>
      </w:r>
    </w:p>
    <w:p w14:paraId="6F61CD51" w14:textId="761F1D15" w:rsidR="00194644" w:rsidRPr="00B76729" w:rsidRDefault="00194644" w:rsidP="00194644">
      <w:pPr>
        <w:numPr>
          <w:ilvl w:val="0"/>
          <w:numId w:val="2"/>
        </w:numPr>
        <w:spacing w:before="100" w:beforeAutospacing="1" w:after="240" w:line="312" w:lineRule="atLeast"/>
        <w:rPr>
          <w:rFonts w:ascii="Arial" w:eastAsia="Times New Roman" w:hAnsi="Arial" w:cs="Arial"/>
          <w:sz w:val="20"/>
        </w:rPr>
      </w:pPr>
      <w:r w:rsidRPr="00194644">
        <w:rPr>
          <w:rFonts w:ascii="Arial" w:eastAsia="Times New Roman" w:hAnsi="Arial" w:cs="Arial"/>
          <w:sz w:val="20"/>
        </w:rPr>
        <w:t>Facebook</w:t>
      </w:r>
      <w:r w:rsidR="00D93C18">
        <w:rPr>
          <w:rFonts w:ascii="Arial" w:eastAsia="Times New Roman" w:hAnsi="Arial" w:cs="Arial"/>
          <w:sz w:val="20"/>
        </w:rPr>
        <w:t>, YouTube, or Instagram</w:t>
      </w:r>
      <w:r w:rsidRPr="00194644">
        <w:rPr>
          <w:rFonts w:ascii="Arial" w:eastAsia="Times New Roman" w:hAnsi="Arial" w:cs="Arial"/>
          <w:sz w:val="20"/>
        </w:rPr>
        <w:t xml:space="preserve"> may be used to advertise or promote the Promotion. By entering the Promotion, entrants agree that the Promotion is in no way sponsored, </w:t>
      </w:r>
      <w:proofErr w:type="gramStart"/>
      <w:r w:rsidRPr="00194644">
        <w:rPr>
          <w:rFonts w:ascii="Arial" w:eastAsia="Times New Roman" w:hAnsi="Arial" w:cs="Arial"/>
          <w:sz w:val="20"/>
        </w:rPr>
        <w:t>endorsed</w:t>
      </w:r>
      <w:proofErr w:type="gramEnd"/>
      <w:r w:rsidRPr="00194644">
        <w:rPr>
          <w:rFonts w:ascii="Arial" w:eastAsia="Times New Roman" w:hAnsi="Arial" w:cs="Arial"/>
          <w:sz w:val="20"/>
        </w:rPr>
        <w:t xml:space="preserve"> or administered by, or associated with </w:t>
      </w:r>
      <w:r w:rsidR="00D93C18" w:rsidRPr="00194644">
        <w:rPr>
          <w:rFonts w:ascii="Arial" w:eastAsia="Times New Roman" w:hAnsi="Arial" w:cs="Arial"/>
          <w:sz w:val="20"/>
        </w:rPr>
        <w:t>Facebook</w:t>
      </w:r>
      <w:r w:rsidR="00D93C18">
        <w:rPr>
          <w:rFonts w:ascii="Arial" w:eastAsia="Times New Roman" w:hAnsi="Arial" w:cs="Arial"/>
          <w:sz w:val="20"/>
        </w:rPr>
        <w:t>, YouTube, or Instagram</w:t>
      </w:r>
      <w:r w:rsidRPr="00194644">
        <w:rPr>
          <w:rFonts w:ascii="Arial" w:eastAsia="Times New Roman" w:hAnsi="Arial" w:cs="Arial"/>
          <w:sz w:val="20"/>
        </w:rPr>
        <w:t xml:space="preserve">; and to release </w:t>
      </w:r>
      <w:r w:rsidR="00D93C18" w:rsidRPr="00194644">
        <w:rPr>
          <w:rFonts w:ascii="Arial" w:eastAsia="Times New Roman" w:hAnsi="Arial" w:cs="Arial"/>
          <w:sz w:val="20"/>
        </w:rPr>
        <w:t>Facebook</w:t>
      </w:r>
      <w:r w:rsidR="00D93C18">
        <w:rPr>
          <w:rFonts w:ascii="Arial" w:eastAsia="Times New Roman" w:hAnsi="Arial" w:cs="Arial"/>
          <w:sz w:val="20"/>
        </w:rPr>
        <w:t>, YouTube, or Instagram</w:t>
      </w:r>
      <w:r w:rsidRPr="00194644">
        <w:rPr>
          <w:rFonts w:ascii="Arial" w:eastAsia="Times New Roman" w:hAnsi="Arial" w:cs="Arial"/>
          <w:sz w:val="20"/>
        </w:rPr>
        <w:t xml:space="preserve"> from all liability in relation to this Promotion. Any questions, comments or complaints regarding the Promotion should be directed to the Promoter and not </w:t>
      </w:r>
      <w:r w:rsidR="00D93C18" w:rsidRPr="00194644">
        <w:rPr>
          <w:rFonts w:ascii="Arial" w:eastAsia="Times New Roman" w:hAnsi="Arial" w:cs="Arial"/>
          <w:sz w:val="20"/>
        </w:rPr>
        <w:t>Facebook</w:t>
      </w:r>
      <w:r w:rsidR="00D93C18">
        <w:rPr>
          <w:rFonts w:ascii="Arial" w:eastAsia="Times New Roman" w:hAnsi="Arial" w:cs="Arial"/>
          <w:sz w:val="20"/>
        </w:rPr>
        <w:t>, YouTube, or Instagram</w:t>
      </w:r>
      <w:r w:rsidRPr="00194644">
        <w:rPr>
          <w:rFonts w:ascii="Arial" w:eastAsia="Times New Roman" w:hAnsi="Arial" w:cs="Arial"/>
          <w:sz w:val="20"/>
        </w:rPr>
        <w:t>.</w:t>
      </w:r>
    </w:p>
    <w:sectPr w:rsidR="00194644" w:rsidRPr="00B7672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F3F8" w14:textId="77777777" w:rsidR="00551554" w:rsidRDefault="00551554" w:rsidP="000745F0">
      <w:pPr>
        <w:spacing w:after="0" w:line="240" w:lineRule="auto"/>
      </w:pPr>
      <w:r>
        <w:separator/>
      </w:r>
    </w:p>
  </w:endnote>
  <w:endnote w:type="continuationSeparator" w:id="0">
    <w:p w14:paraId="643C8CE2" w14:textId="77777777" w:rsidR="00551554" w:rsidRDefault="00551554" w:rsidP="0007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46BD" w14:textId="77777777" w:rsidR="009D6F59" w:rsidRDefault="009D6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E74C" w14:textId="54824A1D" w:rsidR="00A80C16" w:rsidRPr="00BE00E1" w:rsidRDefault="00551554" w:rsidP="00010306">
    <w:pPr>
      <w:pStyle w:val="Footer"/>
      <w:jc w:val="right"/>
      <w:rPr>
        <w:sz w:val="18"/>
        <w:szCs w:val="16"/>
      </w:rPr>
    </w:pPr>
    <w:hyperlink r:id="rId1" w:tooltip="tpal.com.au: Promotion/Competition Permits, Random Draws, T&amp;Cs Drafting" w:history="1">
      <w:r w:rsidR="00BE00E1" w:rsidRPr="00BE00E1">
        <w:rPr>
          <w:rStyle w:val="Hyperlink"/>
          <w:color w:val="000000" w:themeColor="text1"/>
          <w:sz w:val="16"/>
          <w:szCs w:val="16"/>
          <w:u w:val="none"/>
        </w:rPr>
        <w:t>© T&amp;Cs by TPAL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937A" w14:textId="77777777" w:rsidR="009D6F59" w:rsidRDefault="009D6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92CB" w14:textId="77777777" w:rsidR="00551554" w:rsidRDefault="00551554" w:rsidP="000745F0">
      <w:pPr>
        <w:spacing w:after="0" w:line="240" w:lineRule="auto"/>
      </w:pPr>
      <w:r>
        <w:separator/>
      </w:r>
    </w:p>
  </w:footnote>
  <w:footnote w:type="continuationSeparator" w:id="0">
    <w:p w14:paraId="0F0E2EF2" w14:textId="77777777" w:rsidR="00551554" w:rsidRDefault="00551554" w:rsidP="00074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04F7" w14:textId="77777777" w:rsidR="009D6F59" w:rsidRDefault="009D6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02F3" w14:textId="77777777" w:rsidR="009D6F59" w:rsidRDefault="009D6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78D8" w14:textId="77777777" w:rsidR="009D6F59" w:rsidRDefault="009D6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55C"/>
    <w:multiLevelType w:val="hybridMultilevel"/>
    <w:tmpl w:val="815E8FC2"/>
    <w:lvl w:ilvl="0" w:tplc="C39015AA">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350B5"/>
    <w:multiLevelType w:val="hybridMultilevel"/>
    <w:tmpl w:val="108C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04E37"/>
    <w:multiLevelType w:val="hybridMultilevel"/>
    <w:tmpl w:val="396A2766"/>
    <w:lvl w:ilvl="0" w:tplc="681EB5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E4D87"/>
    <w:multiLevelType w:val="hybridMultilevel"/>
    <w:tmpl w:val="221C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C2AD4"/>
    <w:multiLevelType w:val="multilevel"/>
    <w:tmpl w:val="82E2A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016208"/>
    <w:multiLevelType w:val="multilevel"/>
    <w:tmpl w:val="82E2A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E7DFE"/>
    <w:multiLevelType w:val="hybridMultilevel"/>
    <w:tmpl w:val="7F964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2B2A"/>
    <w:multiLevelType w:val="multilevel"/>
    <w:tmpl w:val="82E2A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E21BD3"/>
    <w:multiLevelType w:val="multilevel"/>
    <w:tmpl w:val="82E2A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46470B"/>
    <w:multiLevelType w:val="multilevel"/>
    <w:tmpl w:val="82E2A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5158D9"/>
    <w:multiLevelType w:val="hybridMultilevel"/>
    <w:tmpl w:val="0BC8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27F3B"/>
    <w:multiLevelType w:val="multilevel"/>
    <w:tmpl w:val="BEEC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2D0DE0"/>
    <w:multiLevelType w:val="multilevel"/>
    <w:tmpl w:val="118C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4077CD"/>
    <w:multiLevelType w:val="multilevel"/>
    <w:tmpl w:val="672E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60144B"/>
    <w:multiLevelType w:val="hybridMultilevel"/>
    <w:tmpl w:val="4CC8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C2138"/>
    <w:multiLevelType w:val="multilevel"/>
    <w:tmpl w:val="82E2A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B609E"/>
    <w:multiLevelType w:val="hybridMultilevel"/>
    <w:tmpl w:val="4EB02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C258B"/>
    <w:multiLevelType w:val="hybridMultilevel"/>
    <w:tmpl w:val="EDE4E2BC"/>
    <w:lvl w:ilvl="0" w:tplc="287C9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9"/>
  </w:num>
  <w:num w:numId="3">
    <w:abstractNumId w:val="1"/>
  </w:num>
  <w:num w:numId="4">
    <w:abstractNumId w:val="16"/>
  </w:num>
  <w:num w:numId="5">
    <w:abstractNumId w:val="3"/>
  </w:num>
  <w:num w:numId="6">
    <w:abstractNumId w:val="17"/>
  </w:num>
  <w:num w:numId="7">
    <w:abstractNumId w:val="8"/>
  </w:num>
  <w:num w:numId="8">
    <w:abstractNumId w:val="15"/>
  </w:num>
  <w:num w:numId="9">
    <w:abstractNumId w:val="4"/>
  </w:num>
  <w:num w:numId="10">
    <w:abstractNumId w:val="5"/>
  </w:num>
  <w:num w:numId="11">
    <w:abstractNumId w:val="11"/>
  </w:num>
  <w:num w:numId="12">
    <w:abstractNumId w:val="12"/>
  </w:num>
  <w:num w:numId="13">
    <w:abstractNumId w:val="7"/>
  </w:num>
  <w:num w:numId="14">
    <w:abstractNumId w:val="10"/>
  </w:num>
  <w:num w:numId="15">
    <w:abstractNumId w:val="14"/>
  </w:num>
  <w:num w:numId="16">
    <w:abstractNumId w:val="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1B"/>
    <w:rsid w:val="00010306"/>
    <w:rsid w:val="00015857"/>
    <w:rsid w:val="0002123A"/>
    <w:rsid w:val="00023439"/>
    <w:rsid w:val="000264D8"/>
    <w:rsid w:val="0004359D"/>
    <w:rsid w:val="000437B2"/>
    <w:rsid w:val="0005012F"/>
    <w:rsid w:val="00063796"/>
    <w:rsid w:val="00066CAF"/>
    <w:rsid w:val="00067C6C"/>
    <w:rsid w:val="000745F0"/>
    <w:rsid w:val="00075172"/>
    <w:rsid w:val="00080EF3"/>
    <w:rsid w:val="000A2A65"/>
    <w:rsid w:val="000A58E2"/>
    <w:rsid w:val="000C11E4"/>
    <w:rsid w:val="000C4CED"/>
    <w:rsid w:val="000D539D"/>
    <w:rsid w:val="000E521E"/>
    <w:rsid w:val="000F5A86"/>
    <w:rsid w:val="000F5E15"/>
    <w:rsid w:val="000F6923"/>
    <w:rsid w:val="0010173F"/>
    <w:rsid w:val="0012181B"/>
    <w:rsid w:val="00130664"/>
    <w:rsid w:val="001351AC"/>
    <w:rsid w:val="0014105E"/>
    <w:rsid w:val="001474F3"/>
    <w:rsid w:val="00170557"/>
    <w:rsid w:val="00173FA7"/>
    <w:rsid w:val="00175461"/>
    <w:rsid w:val="00184BE9"/>
    <w:rsid w:val="001901E6"/>
    <w:rsid w:val="00194644"/>
    <w:rsid w:val="0019703B"/>
    <w:rsid w:val="001B2CEB"/>
    <w:rsid w:val="001B307F"/>
    <w:rsid w:val="001B41AB"/>
    <w:rsid w:val="001C413B"/>
    <w:rsid w:val="001C5BC0"/>
    <w:rsid w:val="001D1442"/>
    <w:rsid w:val="001F471A"/>
    <w:rsid w:val="00207F7F"/>
    <w:rsid w:val="00216506"/>
    <w:rsid w:val="00221E02"/>
    <w:rsid w:val="0022339F"/>
    <w:rsid w:val="002257E6"/>
    <w:rsid w:val="00232B93"/>
    <w:rsid w:val="00233AD9"/>
    <w:rsid w:val="00240886"/>
    <w:rsid w:val="00245FA6"/>
    <w:rsid w:val="00252F20"/>
    <w:rsid w:val="0025637E"/>
    <w:rsid w:val="00256E9C"/>
    <w:rsid w:val="00262461"/>
    <w:rsid w:val="002713B5"/>
    <w:rsid w:val="00282363"/>
    <w:rsid w:val="0029240E"/>
    <w:rsid w:val="00293AA7"/>
    <w:rsid w:val="00293BEE"/>
    <w:rsid w:val="002963EE"/>
    <w:rsid w:val="002A5DD7"/>
    <w:rsid w:val="002B113A"/>
    <w:rsid w:val="002B68D3"/>
    <w:rsid w:val="002B7235"/>
    <w:rsid w:val="002D38A3"/>
    <w:rsid w:val="002F5CE1"/>
    <w:rsid w:val="00301C38"/>
    <w:rsid w:val="003148C3"/>
    <w:rsid w:val="003150E6"/>
    <w:rsid w:val="00316986"/>
    <w:rsid w:val="00333E73"/>
    <w:rsid w:val="00334EDA"/>
    <w:rsid w:val="00345538"/>
    <w:rsid w:val="0035075F"/>
    <w:rsid w:val="00362A1D"/>
    <w:rsid w:val="00382AA1"/>
    <w:rsid w:val="00384832"/>
    <w:rsid w:val="003A0E93"/>
    <w:rsid w:val="003A1BB6"/>
    <w:rsid w:val="003B1F3E"/>
    <w:rsid w:val="003B513C"/>
    <w:rsid w:val="003D10F7"/>
    <w:rsid w:val="003D67B8"/>
    <w:rsid w:val="003D7257"/>
    <w:rsid w:val="003E3A85"/>
    <w:rsid w:val="003F0110"/>
    <w:rsid w:val="003F1A9B"/>
    <w:rsid w:val="003F4F84"/>
    <w:rsid w:val="00405C47"/>
    <w:rsid w:val="00411A1B"/>
    <w:rsid w:val="00412427"/>
    <w:rsid w:val="00421FE0"/>
    <w:rsid w:val="00424C35"/>
    <w:rsid w:val="0043521B"/>
    <w:rsid w:val="004418DB"/>
    <w:rsid w:val="004563E4"/>
    <w:rsid w:val="004603F7"/>
    <w:rsid w:val="0046347F"/>
    <w:rsid w:val="00471B4B"/>
    <w:rsid w:val="00472576"/>
    <w:rsid w:val="00481756"/>
    <w:rsid w:val="00497187"/>
    <w:rsid w:val="004A6560"/>
    <w:rsid w:val="004F2241"/>
    <w:rsid w:val="005034D7"/>
    <w:rsid w:val="005043A4"/>
    <w:rsid w:val="005058A7"/>
    <w:rsid w:val="00511176"/>
    <w:rsid w:val="00521341"/>
    <w:rsid w:val="005267AA"/>
    <w:rsid w:val="005317AE"/>
    <w:rsid w:val="00551554"/>
    <w:rsid w:val="00554D92"/>
    <w:rsid w:val="00561C0C"/>
    <w:rsid w:val="00562DB6"/>
    <w:rsid w:val="00570728"/>
    <w:rsid w:val="005732CA"/>
    <w:rsid w:val="005746C3"/>
    <w:rsid w:val="00580F8C"/>
    <w:rsid w:val="0058357E"/>
    <w:rsid w:val="00590272"/>
    <w:rsid w:val="00593C3B"/>
    <w:rsid w:val="005A262C"/>
    <w:rsid w:val="005A3176"/>
    <w:rsid w:val="005A411D"/>
    <w:rsid w:val="005A4C0D"/>
    <w:rsid w:val="005C2E0A"/>
    <w:rsid w:val="005C3154"/>
    <w:rsid w:val="005D4E2E"/>
    <w:rsid w:val="005E6204"/>
    <w:rsid w:val="005F003E"/>
    <w:rsid w:val="005F1BA9"/>
    <w:rsid w:val="005F1F2D"/>
    <w:rsid w:val="005F5211"/>
    <w:rsid w:val="0060425B"/>
    <w:rsid w:val="00604C1C"/>
    <w:rsid w:val="00623511"/>
    <w:rsid w:val="006305F2"/>
    <w:rsid w:val="00645047"/>
    <w:rsid w:val="006473A0"/>
    <w:rsid w:val="0065191B"/>
    <w:rsid w:val="00655259"/>
    <w:rsid w:val="006604EB"/>
    <w:rsid w:val="00677D89"/>
    <w:rsid w:val="006818FE"/>
    <w:rsid w:val="0068531A"/>
    <w:rsid w:val="00685DA8"/>
    <w:rsid w:val="00686030"/>
    <w:rsid w:val="00692CB1"/>
    <w:rsid w:val="00693B46"/>
    <w:rsid w:val="006962EA"/>
    <w:rsid w:val="006A37BA"/>
    <w:rsid w:val="006A79C3"/>
    <w:rsid w:val="006A7F3F"/>
    <w:rsid w:val="006B47A3"/>
    <w:rsid w:val="006B55DD"/>
    <w:rsid w:val="006D1877"/>
    <w:rsid w:val="006D1CF5"/>
    <w:rsid w:val="006E5AC1"/>
    <w:rsid w:val="006F020D"/>
    <w:rsid w:val="006F14B1"/>
    <w:rsid w:val="006F1820"/>
    <w:rsid w:val="006F2962"/>
    <w:rsid w:val="006F4031"/>
    <w:rsid w:val="006F6D02"/>
    <w:rsid w:val="00710E26"/>
    <w:rsid w:val="0071776F"/>
    <w:rsid w:val="00721884"/>
    <w:rsid w:val="0072245E"/>
    <w:rsid w:val="00745422"/>
    <w:rsid w:val="007545B6"/>
    <w:rsid w:val="00756422"/>
    <w:rsid w:val="00757A53"/>
    <w:rsid w:val="00762145"/>
    <w:rsid w:val="00776914"/>
    <w:rsid w:val="00780666"/>
    <w:rsid w:val="00782F41"/>
    <w:rsid w:val="00791EF1"/>
    <w:rsid w:val="00796AF1"/>
    <w:rsid w:val="007A023C"/>
    <w:rsid w:val="007A363F"/>
    <w:rsid w:val="007A5D09"/>
    <w:rsid w:val="007A6DB3"/>
    <w:rsid w:val="007B05E5"/>
    <w:rsid w:val="007B7B48"/>
    <w:rsid w:val="007C0032"/>
    <w:rsid w:val="007C422D"/>
    <w:rsid w:val="007C7715"/>
    <w:rsid w:val="007D53F3"/>
    <w:rsid w:val="007E24F7"/>
    <w:rsid w:val="007E2A7B"/>
    <w:rsid w:val="007F01D4"/>
    <w:rsid w:val="007F1A55"/>
    <w:rsid w:val="007F4E0F"/>
    <w:rsid w:val="00801C1D"/>
    <w:rsid w:val="008023BC"/>
    <w:rsid w:val="00813D99"/>
    <w:rsid w:val="00825762"/>
    <w:rsid w:val="00827390"/>
    <w:rsid w:val="008326D5"/>
    <w:rsid w:val="008409EE"/>
    <w:rsid w:val="00843F87"/>
    <w:rsid w:val="00844917"/>
    <w:rsid w:val="00845199"/>
    <w:rsid w:val="00846B4C"/>
    <w:rsid w:val="00847A6A"/>
    <w:rsid w:val="00852979"/>
    <w:rsid w:val="00855256"/>
    <w:rsid w:val="00867DC9"/>
    <w:rsid w:val="00880DCB"/>
    <w:rsid w:val="00882CA1"/>
    <w:rsid w:val="0088378E"/>
    <w:rsid w:val="00895F10"/>
    <w:rsid w:val="00897193"/>
    <w:rsid w:val="008B5FEF"/>
    <w:rsid w:val="008C0828"/>
    <w:rsid w:val="008C409C"/>
    <w:rsid w:val="008D0D09"/>
    <w:rsid w:val="008D1F21"/>
    <w:rsid w:val="008D6E9F"/>
    <w:rsid w:val="008E2F7E"/>
    <w:rsid w:val="008F29FE"/>
    <w:rsid w:val="00900871"/>
    <w:rsid w:val="009122F6"/>
    <w:rsid w:val="0091300D"/>
    <w:rsid w:val="00913B12"/>
    <w:rsid w:val="00915496"/>
    <w:rsid w:val="009163E8"/>
    <w:rsid w:val="009311E7"/>
    <w:rsid w:val="00932765"/>
    <w:rsid w:val="009474C1"/>
    <w:rsid w:val="009523C2"/>
    <w:rsid w:val="00957182"/>
    <w:rsid w:val="00973EBB"/>
    <w:rsid w:val="009824D5"/>
    <w:rsid w:val="009A0FD3"/>
    <w:rsid w:val="009B1CAA"/>
    <w:rsid w:val="009B22E6"/>
    <w:rsid w:val="009C5D68"/>
    <w:rsid w:val="009C616B"/>
    <w:rsid w:val="009D42FE"/>
    <w:rsid w:val="009D445D"/>
    <w:rsid w:val="009D6F59"/>
    <w:rsid w:val="009E21CA"/>
    <w:rsid w:val="009E2214"/>
    <w:rsid w:val="009E6288"/>
    <w:rsid w:val="00A10187"/>
    <w:rsid w:val="00A17D21"/>
    <w:rsid w:val="00A20831"/>
    <w:rsid w:val="00A40263"/>
    <w:rsid w:val="00A534B8"/>
    <w:rsid w:val="00A63676"/>
    <w:rsid w:val="00A72E18"/>
    <w:rsid w:val="00A7340D"/>
    <w:rsid w:val="00A80C16"/>
    <w:rsid w:val="00A90504"/>
    <w:rsid w:val="00AA1ED1"/>
    <w:rsid w:val="00AA3B7E"/>
    <w:rsid w:val="00AA674D"/>
    <w:rsid w:val="00AB6820"/>
    <w:rsid w:val="00AC13E3"/>
    <w:rsid w:val="00AC3275"/>
    <w:rsid w:val="00AD3D37"/>
    <w:rsid w:val="00AE083F"/>
    <w:rsid w:val="00AF7D4E"/>
    <w:rsid w:val="00B0008A"/>
    <w:rsid w:val="00B03023"/>
    <w:rsid w:val="00B1051B"/>
    <w:rsid w:val="00B12F4A"/>
    <w:rsid w:val="00B17127"/>
    <w:rsid w:val="00B176DE"/>
    <w:rsid w:val="00B21AA3"/>
    <w:rsid w:val="00B225A2"/>
    <w:rsid w:val="00B2381E"/>
    <w:rsid w:val="00B23EAB"/>
    <w:rsid w:val="00B3154D"/>
    <w:rsid w:val="00B32909"/>
    <w:rsid w:val="00B35B9A"/>
    <w:rsid w:val="00B43EAF"/>
    <w:rsid w:val="00B504EF"/>
    <w:rsid w:val="00B51B58"/>
    <w:rsid w:val="00B57A67"/>
    <w:rsid w:val="00B65263"/>
    <w:rsid w:val="00B76729"/>
    <w:rsid w:val="00B8659B"/>
    <w:rsid w:val="00B950D2"/>
    <w:rsid w:val="00B95AD2"/>
    <w:rsid w:val="00BA14E7"/>
    <w:rsid w:val="00BC6D16"/>
    <w:rsid w:val="00BD1FF9"/>
    <w:rsid w:val="00BE00E1"/>
    <w:rsid w:val="00BF10A6"/>
    <w:rsid w:val="00BF2535"/>
    <w:rsid w:val="00C105DA"/>
    <w:rsid w:val="00C11E89"/>
    <w:rsid w:val="00C130C2"/>
    <w:rsid w:val="00C22632"/>
    <w:rsid w:val="00C360D9"/>
    <w:rsid w:val="00C400C6"/>
    <w:rsid w:val="00C45EB2"/>
    <w:rsid w:val="00C54A2B"/>
    <w:rsid w:val="00C6180F"/>
    <w:rsid w:val="00C708CD"/>
    <w:rsid w:val="00C75DBD"/>
    <w:rsid w:val="00C805C5"/>
    <w:rsid w:val="00C873AE"/>
    <w:rsid w:val="00C916BB"/>
    <w:rsid w:val="00C9220E"/>
    <w:rsid w:val="00C97FE8"/>
    <w:rsid w:val="00CB4ED6"/>
    <w:rsid w:val="00CB64ED"/>
    <w:rsid w:val="00CC15E4"/>
    <w:rsid w:val="00CD3B6B"/>
    <w:rsid w:val="00CD7D01"/>
    <w:rsid w:val="00CE523D"/>
    <w:rsid w:val="00D2544B"/>
    <w:rsid w:val="00D3204C"/>
    <w:rsid w:val="00D419FD"/>
    <w:rsid w:val="00D42FF8"/>
    <w:rsid w:val="00D50F98"/>
    <w:rsid w:val="00D5175A"/>
    <w:rsid w:val="00D61F69"/>
    <w:rsid w:val="00D63EAA"/>
    <w:rsid w:val="00D75647"/>
    <w:rsid w:val="00D8708D"/>
    <w:rsid w:val="00D91843"/>
    <w:rsid w:val="00D91EE5"/>
    <w:rsid w:val="00D92CA3"/>
    <w:rsid w:val="00D93C18"/>
    <w:rsid w:val="00DA5DF0"/>
    <w:rsid w:val="00DA7883"/>
    <w:rsid w:val="00DB7823"/>
    <w:rsid w:val="00DC5A0A"/>
    <w:rsid w:val="00DD210F"/>
    <w:rsid w:val="00DD3D48"/>
    <w:rsid w:val="00DF00F1"/>
    <w:rsid w:val="00E011AD"/>
    <w:rsid w:val="00E024B5"/>
    <w:rsid w:val="00E067A3"/>
    <w:rsid w:val="00E15C93"/>
    <w:rsid w:val="00E165E6"/>
    <w:rsid w:val="00E452BD"/>
    <w:rsid w:val="00E73D5F"/>
    <w:rsid w:val="00E86DAF"/>
    <w:rsid w:val="00E97F9A"/>
    <w:rsid w:val="00EF00B9"/>
    <w:rsid w:val="00EF1424"/>
    <w:rsid w:val="00EF7B53"/>
    <w:rsid w:val="00F065D4"/>
    <w:rsid w:val="00F10603"/>
    <w:rsid w:val="00F107B2"/>
    <w:rsid w:val="00F11FB5"/>
    <w:rsid w:val="00F14206"/>
    <w:rsid w:val="00F174EE"/>
    <w:rsid w:val="00F205A6"/>
    <w:rsid w:val="00F25283"/>
    <w:rsid w:val="00F256C2"/>
    <w:rsid w:val="00F4000D"/>
    <w:rsid w:val="00F404EA"/>
    <w:rsid w:val="00F4674B"/>
    <w:rsid w:val="00F6361A"/>
    <w:rsid w:val="00F66127"/>
    <w:rsid w:val="00F84817"/>
    <w:rsid w:val="00F97538"/>
    <w:rsid w:val="00FA0699"/>
    <w:rsid w:val="00FA2065"/>
    <w:rsid w:val="00FA4090"/>
    <w:rsid w:val="00FC0A8E"/>
    <w:rsid w:val="00FC3E21"/>
    <w:rsid w:val="00FC5B72"/>
    <w:rsid w:val="00FC6857"/>
    <w:rsid w:val="00FD195B"/>
    <w:rsid w:val="00FD6D63"/>
    <w:rsid w:val="00FE369B"/>
    <w:rsid w:val="00FE4541"/>
    <w:rsid w:val="070F6DA1"/>
    <w:rsid w:val="0F121D77"/>
    <w:rsid w:val="17B4669A"/>
    <w:rsid w:val="219F10DF"/>
    <w:rsid w:val="233AE140"/>
    <w:rsid w:val="2361CBEC"/>
    <w:rsid w:val="246C8732"/>
    <w:rsid w:val="24D6B1A1"/>
    <w:rsid w:val="2613711F"/>
    <w:rsid w:val="2889AEE4"/>
    <w:rsid w:val="31079CD2"/>
    <w:rsid w:val="3405F5AE"/>
    <w:rsid w:val="38FF10C3"/>
    <w:rsid w:val="39CF5910"/>
    <w:rsid w:val="3B1EDB77"/>
    <w:rsid w:val="3D604061"/>
    <w:rsid w:val="45B452D2"/>
    <w:rsid w:val="490E124B"/>
    <w:rsid w:val="561F4FE7"/>
    <w:rsid w:val="601D168E"/>
    <w:rsid w:val="660D7F6D"/>
    <w:rsid w:val="6661E039"/>
    <w:rsid w:val="7FBA1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C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19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51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91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19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19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91B"/>
    <w:rPr>
      <w:b/>
      <w:bCs/>
    </w:rPr>
  </w:style>
  <w:style w:type="character" w:styleId="Hyperlink">
    <w:name w:val="Hyperlink"/>
    <w:basedOn w:val="DefaultParagraphFont"/>
    <w:uiPriority w:val="99"/>
    <w:unhideWhenUsed/>
    <w:rsid w:val="0065191B"/>
    <w:rPr>
      <w:color w:val="0000FF"/>
      <w:u w:val="single"/>
    </w:rPr>
  </w:style>
  <w:style w:type="character" w:customStyle="1" w:styleId="apple-converted-space">
    <w:name w:val="apple-converted-space"/>
    <w:basedOn w:val="DefaultParagraphFont"/>
    <w:rsid w:val="0065191B"/>
  </w:style>
  <w:style w:type="paragraph" w:styleId="ListParagraph">
    <w:name w:val="List Paragraph"/>
    <w:basedOn w:val="Normal"/>
    <w:uiPriority w:val="34"/>
    <w:qFormat/>
    <w:rsid w:val="0012181B"/>
    <w:pPr>
      <w:ind w:left="720"/>
      <w:contextualSpacing/>
    </w:pPr>
  </w:style>
  <w:style w:type="paragraph" w:styleId="Header">
    <w:name w:val="header"/>
    <w:basedOn w:val="Normal"/>
    <w:link w:val="HeaderChar"/>
    <w:uiPriority w:val="99"/>
    <w:unhideWhenUsed/>
    <w:rsid w:val="00074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5F0"/>
  </w:style>
  <w:style w:type="paragraph" w:styleId="Footer">
    <w:name w:val="footer"/>
    <w:basedOn w:val="Normal"/>
    <w:link w:val="FooterChar"/>
    <w:uiPriority w:val="99"/>
    <w:unhideWhenUsed/>
    <w:rsid w:val="00074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5F0"/>
  </w:style>
  <w:style w:type="character" w:styleId="CommentReference">
    <w:name w:val="annotation reference"/>
    <w:basedOn w:val="DefaultParagraphFont"/>
    <w:uiPriority w:val="99"/>
    <w:semiHidden/>
    <w:unhideWhenUsed/>
    <w:rsid w:val="008E2F7E"/>
    <w:rPr>
      <w:sz w:val="16"/>
      <w:szCs w:val="16"/>
    </w:rPr>
  </w:style>
  <w:style w:type="paragraph" w:styleId="CommentText">
    <w:name w:val="annotation text"/>
    <w:basedOn w:val="Normal"/>
    <w:link w:val="CommentTextChar"/>
    <w:uiPriority w:val="99"/>
    <w:semiHidden/>
    <w:unhideWhenUsed/>
    <w:rsid w:val="008E2F7E"/>
    <w:pPr>
      <w:spacing w:line="240" w:lineRule="auto"/>
    </w:pPr>
    <w:rPr>
      <w:sz w:val="20"/>
      <w:szCs w:val="20"/>
    </w:rPr>
  </w:style>
  <w:style w:type="character" w:customStyle="1" w:styleId="CommentTextChar">
    <w:name w:val="Comment Text Char"/>
    <w:basedOn w:val="DefaultParagraphFont"/>
    <w:link w:val="CommentText"/>
    <w:uiPriority w:val="99"/>
    <w:semiHidden/>
    <w:rsid w:val="008E2F7E"/>
    <w:rPr>
      <w:sz w:val="20"/>
      <w:szCs w:val="20"/>
    </w:rPr>
  </w:style>
  <w:style w:type="paragraph" w:styleId="CommentSubject">
    <w:name w:val="annotation subject"/>
    <w:basedOn w:val="CommentText"/>
    <w:next w:val="CommentText"/>
    <w:link w:val="CommentSubjectChar"/>
    <w:uiPriority w:val="99"/>
    <w:semiHidden/>
    <w:unhideWhenUsed/>
    <w:rsid w:val="008E2F7E"/>
    <w:rPr>
      <w:b/>
      <w:bCs/>
    </w:rPr>
  </w:style>
  <w:style w:type="character" w:customStyle="1" w:styleId="CommentSubjectChar">
    <w:name w:val="Comment Subject Char"/>
    <w:basedOn w:val="CommentTextChar"/>
    <w:link w:val="CommentSubject"/>
    <w:uiPriority w:val="99"/>
    <w:semiHidden/>
    <w:rsid w:val="008E2F7E"/>
    <w:rPr>
      <w:b/>
      <w:bCs/>
      <w:sz w:val="20"/>
      <w:szCs w:val="20"/>
    </w:rPr>
  </w:style>
  <w:style w:type="paragraph" w:styleId="Revision">
    <w:name w:val="Revision"/>
    <w:hidden/>
    <w:uiPriority w:val="99"/>
    <w:semiHidden/>
    <w:rsid w:val="008E2F7E"/>
    <w:pPr>
      <w:spacing w:after="0" w:line="240" w:lineRule="auto"/>
    </w:pPr>
  </w:style>
  <w:style w:type="paragraph" w:styleId="BalloonText">
    <w:name w:val="Balloon Text"/>
    <w:basedOn w:val="Normal"/>
    <w:link w:val="BalloonTextChar"/>
    <w:uiPriority w:val="99"/>
    <w:semiHidden/>
    <w:unhideWhenUsed/>
    <w:rsid w:val="008E2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7E"/>
    <w:rPr>
      <w:rFonts w:ascii="Tahoma" w:hAnsi="Tahoma" w:cs="Tahoma"/>
      <w:sz w:val="16"/>
      <w:szCs w:val="16"/>
    </w:rPr>
  </w:style>
  <w:style w:type="character" w:styleId="FollowedHyperlink">
    <w:name w:val="FollowedHyperlink"/>
    <w:basedOn w:val="DefaultParagraphFont"/>
    <w:uiPriority w:val="99"/>
    <w:semiHidden/>
    <w:unhideWhenUsed/>
    <w:rsid w:val="00BE00E1"/>
    <w:rPr>
      <w:color w:val="954F72" w:themeColor="followedHyperlink"/>
      <w:u w:val="single"/>
    </w:rPr>
  </w:style>
  <w:style w:type="character" w:styleId="UnresolvedMention">
    <w:name w:val="Unresolved Mention"/>
    <w:basedOn w:val="DefaultParagraphFont"/>
    <w:uiPriority w:val="99"/>
    <w:semiHidden/>
    <w:unhideWhenUsed/>
    <w:rsid w:val="005E62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8225">
      <w:bodyDiv w:val="1"/>
      <w:marLeft w:val="0"/>
      <w:marRight w:val="0"/>
      <w:marTop w:val="0"/>
      <w:marBottom w:val="0"/>
      <w:divBdr>
        <w:top w:val="none" w:sz="0" w:space="0" w:color="auto"/>
        <w:left w:val="none" w:sz="0" w:space="0" w:color="auto"/>
        <w:bottom w:val="none" w:sz="0" w:space="0" w:color="auto"/>
        <w:right w:val="none" w:sz="0" w:space="0" w:color="auto"/>
      </w:divBdr>
      <w:divsChild>
        <w:div w:id="839271179">
          <w:marLeft w:val="0"/>
          <w:marRight w:val="0"/>
          <w:marTop w:val="0"/>
          <w:marBottom w:val="0"/>
          <w:divBdr>
            <w:top w:val="none" w:sz="0" w:space="0" w:color="auto"/>
            <w:left w:val="none" w:sz="0" w:space="0" w:color="auto"/>
            <w:bottom w:val="none" w:sz="0" w:space="0" w:color="auto"/>
            <w:right w:val="none" w:sz="0" w:space="0" w:color="auto"/>
          </w:divBdr>
        </w:div>
      </w:divsChild>
    </w:div>
    <w:div w:id="972753897">
      <w:bodyDiv w:val="1"/>
      <w:marLeft w:val="0"/>
      <w:marRight w:val="0"/>
      <w:marTop w:val="0"/>
      <w:marBottom w:val="0"/>
      <w:divBdr>
        <w:top w:val="none" w:sz="0" w:space="0" w:color="auto"/>
        <w:left w:val="none" w:sz="0" w:space="0" w:color="auto"/>
        <w:bottom w:val="none" w:sz="0" w:space="0" w:color="auto"/>
        <w:right w:val="none" w:sz="0" w:space="0" w:color="auto"/>
      </w:divBdr>
    </w:div>
    <w:div w:id="1214581698">
      <w:bodyDiv w:val="1"/>
      <w:marLeft w:val="0"/>
      <w:marRight w:val="0"/>
      <w:marTop w:val="0"/>
      <w:marBottom w:val="0"/>
      <w:divBdr>
        <w:top w:val="none" w:sz="0" w:space="0" w:color="auto"/>
        <w:left w:val="none" w:sz="0" w:space="0" w:color="auto"/>
        <w:bottom w:val="none" w:sz="0" w:space="0" w:color="auto"/>
        <w:right w:val="none" w:sz="0" w:space="0" w:color="auto"/>
      </w:divBdr>
      <w:divsChild>
        <w:div w:id="1011420409">
          <w:marLeft w:val="0"/>
          <w:marRight w:val="0"/>
          <w:marTop w:val="0"/>
          <w:marBottom w:val="0"/>
          <w:divBdr>
            <w:top w:val="none" w:sz="0" w:space="0" w:color="auto"/>
            <w:left w:val="none" w:sz="0" w:space="0" w:color="auto"/>
            <w:bottom w:val="none" w:sz="0" w:space="0" w:color="auto"/>
            <w:right w:val="none" w:sz="0" w:space="0" w:color="auto"/>
          </w:divBdr>
        </w:div>
      </w:divsChild>
    </w:div>
    <w:div w:id="1961104680">
      <w:bodyDiv w:val="1"/>
      <w:marLeft w:val="0"/>
      <w:marRight w:val="0"/>
      <w:marTop w:val="0"/>
      <w:marBottom w:val="0"/>
      <w:divBdr>
        <w:top w:val="none" w:sz="0" w:space="0" w:color="auto"/>
        <w:left w:val="none" w:sz="0" w:space="0" w:color="auto"/>
        <w:bottom w:val="none" w:sz="0" w:space="0" w:color="auto"/>
        <w:right w:val="none" w:sz="0" w:space="0" w:color="auto"/>
      </w:divBdr>
    </w:div>
    <w:div w:id="1981767792">
      <w:bodyDiv w:val="1"/>
      <w:marLeft w:val="0"/>
      <w:marRight w:val="0"/>
      <w:marTop w:val="0"/>
      <w:marBottom w:val="0"/>
      <w:divBdr>
        <w:top w:val="none" w:sz="0" w:space="0" w:color="auto"/>
        <w:left w:val="none" w:sz="0" w:space="0" w:color="auto"/>
        <w:bottom w:val="none" w:sz="0" w:space="0" w:color="auto"/>
        <w:right w:val="none" w:sz="0" w:space="0" w:color="auto"/>
      </w:divBdr>
    </w:div>
    <w:div w:id="20668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pal.com.au/?utm_source=TCs-skills-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tpal.com.au/?utm_source=TCs-skill-doc&amp;utm_content=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FD70183205964F9281AB512301CE9D" ma:contentTypeVersion="13" ma:contentTypeDescription="Create a new document." ma:contentTypeScope="" ma:versionID="c9008351cf02bb284f5886a3380de9f2">
  <xsd:schema xmlns:xsd="http://www.w3.org/2001/XMLSchema" xmlns:xs="http://www.w3.org/2001/XMLSchema" xmlns:p="http://schemas.microsoft.com/office/2006/metadata/properties" xmlns:ns2="5a1ca7e8-7f00-4d74-b9b3-e9dd95fc9d5c" xmlns:ns3="2cd8fcb4-b95c-431b-8b7f-917fe9840966" targetNamespace="http://schemas.microsoft.com/office/2006/metadata/properties" ma:root="true" ma:fieldsID="a5ece390b71bbfc8977d9b75f22eacb0" ns2:_="" ns3:_="">
    <xsd:import namespace="5a1ca7e8-7f00-4d74-b9b3-e9dd95fc9d5c"/>
    <xsd:import namespace="2cd8fcb4-b95c-431b-8b7f-917fe9840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ca7e8-7f00-4d74-b9b3-e9dd95fc9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d8fcb4-b95c-431b-8b7f-917fe9840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8C950-E046-46F2-A18E-BD1877E00882}">
  <ds:schemaRefs>
    <ds:schemaRef ds:uri="http://schemas.openxmlformats.org/officeDocument/2006/bibliography"/>
  </ds:schemaRefs>
</ds:datastoreItem>
</file>

<file path=customXml/itemProps2.xml><?xml version="1.0" encoding="utf-8"?>
<ds:datastoreItem xmlns:ds="http://schemas.openxmlformats.org/officeDocument/2006/customXml" ds:itemID="{487E7EF6-CA43-4BB9-89B2-F92C2ACCB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ca7e8-7f00-4d74-b9b3-e9dd95fc9d5c"/>
    <ds:schemaRef ds:uri="2cd8fcb4-b95c-431b-8b7f-917fe9840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D7EF0-0781-4DC8-8919-7703930F1E2F}">
  <ds:schemaRefs>
    <ds:schemaRef ds:uri="http://schemas.microsoft.com/sharepoint/v3/contenttype/forms"/>
  </ds:schemaRefs>
</ds:datastoreItem>
</file>

<file path=customXml/itemProps4.xml><?xml version="1.0" encoding="utf-8"?>
<ds:datastoreItem xmlns:ds="http://schemas.openxmlformats.org/officeDocument/2006/customXml" ds:itemID="{A2206FF9-6C4F-480F-85FF-315B6841CF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2021-10-26T04:11:00Z</dcterms:created>
  <dcterms:modified xsi:type="dcterms:W3CDTF">2021-10-26T04:11:00Z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0x0101008CFD70183205964F9281AB512301CE9D</vt:lpwstr>
  </property>
</Properties>
</file>